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330"/>
        <w:gridCol w:w="5735"/>
      </w:tblGrid>
      <w:tr w:rsidR="008132FF" w:rsidRPr="008132FF" w:rsidTr="000532CF">
        <w:tc>
          <w:tcPr>
            <w:tcW w:w="3402" w:type="dxa"/>
            <w:shd w:val="clear" w:color="auto" w:fill="auto"/>
          </w:tcPr>
          <w:p w:rsidR="00FB7FB7" w:rsidRPr="008132FF" w:rsidRDefault="00FB7FB7" w:rsidP="00F070B0">
            <w:pPr>
              <w:tabs>
                <w:tab w:val="center" w:pos="6096"/>
              </w:tabs>
              <w:jc w:val="center"/>
              <w:rPr>
                <w:b/>
              </w:rPr>
            </w:pPr>
            <w:r w:rsidRPr="008132FF">
              <w:rPr>
                <w:b/>
              </w:rPr>
              <w:t>ỦY BAN NHÂN DÂN</w:t>
            </w:r>
          </w:p>
          <w:p w:rsidR="00FB7FB7" w:rsidRPr="008132FF" w:rsidRDefault="00FB7FB7" w:rsidP="00F070B0">
            <w:pPr>
              <w:tabs>
                <w:tab w:val="center" w:pos="6096"/>
              </w:tabs>
              <w:jc w:val="center"/>
              <w:rPr>
                <w:b/>
              </w:rPr>
            </w:pPr>
            <w:r w:rsidRPr="008132FF">
              <w:rPr>
                <w:b/>
              </w:rPr>
              <w:t>THỊ XÃ NINH HÒA</w:t>
            </w:r>
          </w:p>
        </w:tc>
        <w:tc>
          <w:tcPr>
            <w:tcW w:w="5954" w:type="dxa"/>
            <w:shd w:val="clear" w:color="auto" w:fill="auto"/>
          </w:tcPr>
          <w:p w:rsidR="00FB7FB7" w:rsidRPr="008132FF" w:rsidRDefault="00FB7FB7" w:rsidP="00F070B0">
            <w:pPr>
              <w:tabs>
                <w:tab w:val="center" w:pos="6096"/>
              </w:tabs>
              <w:jc w:val="center"/>
              <w:rPr>
                <w:b/>
              </w:rPr>
            </w:pPr>
            <w:r w:rsidRPr="008132FF">
              <w:rPr>
                <w:b/>
              </w:rPr>
              <w:t>CỘNG HÒA XÃ HỘI CHỦ NGHĨA VIỆT NAM</w:t>
            </w:r>
          </w:p>
          <w:p w:rsidR="00FB7FB7" w:rsidRPr="008132FF" w:rsidRDefault="00FB7FB7" w:rsidP="00F070B0">
            <w:pPr>
              <w:tabs>
                <w:tab w:val="center" w:pos="6096"/>
              </w:tabs>
              <w:jc w:val="center"/>
              <w:rPr>
                <w:b/>
                <w:sz w:val="28"/>
                <w:szCs w:val="28"/>
              </w:rPr>
            </w:pPr>
            <w:r w:rsidRPr="008132FF">
              <w:rPr>
                <w:b/>
                <w:sz w:val="28"/>
                <w:szCs w:val="28"/>
              </w:rPr>
              <w:t>Độc lập - Tự do - Hạnh phúc</w:t>
            </w:r>
          </w:p>
        </w:tc>
      </w:tr>
      <w:tr w:rsidR="008132FF" w:rsidRPr="008132FF" w:rsidTr="000532CF">
        <w:tc>
          <w:tcPr>
            <w:tcW w:w="3402" w:type="dxa"/>
            <w:shd w:val="clear" w:color="auto" w:fill="auto"/>
          </w:tcPr>
          <w:p w:rsidR="00D15323" w:rsidRPr="008132FF" w:rsidRDefault="00862954" w:rsidP="00C43FA5">
            <w:pPr>
              <w:tabs>
                <w:tab w:val="center" w:pos="6096"/>
              </w:tabs>
              <w:spacing w:before="240" w:after="120"/>
              <w:jc w:val="center"/>
            </w:pPr>
            <w:r w:rsidRPr="008132FF">
              <w:rPr>
                <w:b/>
                <w:noProof/>
                <w:sz w:val="28"/>
                <w:szCs w:val="28"/>
              </w:rPr>
              <mc:AlternateContent>
                <mc:Choice Requires="wps">
                  <w:drawing>
                    <wp:anchor distT="45720" distB="45720" distL="114300" distR="114300" simplePos="0" relativeHeight="251660800" behindDoc="0" locked="0" layoutInCell="1" allowOverlap="1">
                      <wp:simplePos x="0" y="0"/>
                      <wp:positionH relativeFrom="column">
                        <wp:posOffset>603885</wp:posOffset>
                      </wp:positionH>
                      <wp:positionV relativeFrom="paragraph">
                        <wp:posOffset>530225</wp:posOffset>
                      </wp:positionV>
                      <wp:extent cx="9906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solidFill>
                                  <a:srgbClr val="000000"/>
                                </a:solidFill>
                                <a:miter lim="800000"/>
                                <a:headEnd/>
                                <a:tailEnd/>
                              </a:ln>
                            </wps:spPr>
                            <wps:txbx>
                              <w:txbxContent>
                                <w:p w:rsidR="00862954" w:rsidRPr="00862954" w:rsidRDefault="00862954" w:rsidP="00862954">
                                  <w:pPr>
                                    <w:jc w:val="center"/>
                                    <w:rPr>
                                      <w:b/>
                                    </w:rPr>
                                  </w:pPr>
                                  <w:r w:rsidRPr="00862954">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5pt;margin-top:41.75pt;width:7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">
                      <v:textbox style="mso-fit-shape-to-text:t">
                        <w:txbxContent>
                          <w:p w:rsidR="00862954" w:rsidRPr="00862954" w:rsidRDefault="00862954" w:rsidP="00862954">
                            <w:pPr>
                              <w:jc w:val="center"/>
                              <w:rPr>
                                <w:b/>
                              </w:rPr>
                            </w:pPr>
                            <w:r w:rsidRPr="00862954">
                              <w:rPr>
                                <w:b/>
                              </w:rPr>
                              <w:t>DỰ THẢO</w:t>
                            </w:r>
                          </w:p>
                        </w:txbxContent>
                      </v:textbox>
                      <w10:wrap type="square"/>
                    </v:shape>
                  </w:pict>
                </mc:Fallback>
              </mc:AlternateContent>
            </w:r>
            <w:r w:rsidR="001D6043" w:rsidRPr="008132FF">
              <w:rPr>
                <w:bCs/>
                <w:noProof/>
              </w:rPr>
              <mc:AlternateContent>
                <mc:Choice Requires="wps">
                  <w:drawing>
                    <wp:anchor distT="0" distB="0" distL="114300" distR="114300" simplePos="0" relativeHeight="251656704" behindDoc="0" locked="0" layoutInCell="1" allowOverlap="1" wp14:anchorId="2AAD2727" wp14:editId="4FC3D836">
                      <wp:simplePos x="0" y="0"/>
                      <wp:positionH relativeFrom="column">
                        <wp:posOffset>634035</wp:posOffset>
                      </wp:positionH>
                      <wp:positionV relativeFrom="paragraph">
                        <wp:posOffset>15875</wp:posOffset>
                      </wp:positionV>
                      <wp:extent cx="6667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184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25pt" to="10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"/>
                  </w:pict>
                </mc:Fallback>
              </mc:AlternateContent>
            </w:r>
            <w:r w:rsidR="00FB7FB7" w:rsidRPr="008132FF">
              <w:t xml:space="preserve">Số: </w:t>
            </w:r>
            <w:r w:rsidR="007B7E74" w:rsidRPr="008132FF">
              <w:t xml:space="preserve"> </w:t>
            </w:r>
            <w:r w:rsidR="00646AC6" w:rsidRPr="008132FF">
              <w:t xml:space="preserve">   </w:t>
            </w:r>
            <w:r w:rsidR="00FD1004" w:rsidRPr="008132FF">
              <w:t xml:space="preserve">   </w:t>
            </w:r>
            <w:r w:rsidR="0074423C" w:rsidRPr="008132FF">
              <w:t xml:space="preserve"> </w:t>
            </w:r>
            <w:r w:rsidR="00FB7FB7" w:rsidRPr="008132FF">
              <w:t>/BC-UBND</w:t>
            </w:r>
          </w:p>
        </w:tc>
        <w:tc>
          <w:tcPr>
            <w:tcW w:w="5954" w:type="dxa"/>
            <w:shd w:val="clear" w:color="auto" w:fill="auto"/>
          </w:tcPr>
          <w:p w:rsidR="00FB7FB7" w:rsidRPr="008132FF" w:rsidRDefault="00087BE2" w:rsidP="00C43FA5">
            <w:pPr>
              <w:tabs>
                <w:tab w:val="center" w:pos="6096"/>
              </w:tabs>
              <w:spacing w:before="240" w:after="120"/>
              <w:ind w:right="176"/>
              <w:rPr>
                <w:b/>
              </w:rPr>
            </w:pPr>
            <w:r w:rsidRPr="008132FF">
              <w:rPr>
                <w:bCs/>
                <w:noProof/>
                <w:sz w:val="28"/>
                <w:szCs w:val="28"/>
              </w:rPr>
              <mc:AlternateContent>
                <mc:Choice Requires="wps">
                  <w:drawing>
                    <wp:anchor distT="0" distB="0" distL="114300" distR="114300" simplePos="0" relativeHeight="251657728" behindDoc="0" locked="0" layoutInCell="1" allowOverlap="1" wp14:anchorId="274A6FAD" wp14:editId="6DAB1470">
                      <wp:simplePos x="0" y="0"/>
                      <wp:positionH relativeFrom="column">
                        <wp:posOffset>643560</wp:posOffset>
                      </wp:positionH>
                      <wp:positionV relativeFrom="paragraph">
                        <wp:posOffset>15875</wp:posOffset>
                      </wp:positionV>
                      <wp:extent cx="2209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8D91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1.25pt" to="22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FF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"/>
                  </w:pict>
                </mc:Fallback>
              </mc:AlternateContent>
            </w:r>
            <w:r w:rsidR="000D6B5B" w:rsidRPr="008132FF">
              <w:rPr>
                <w:i/>
              </w:rPr>
              <w:t xml:space="preserve">         Ninh Hòa, ngày </w:t>
            </w:r>
            <w:r w:rsidR="00776349" w:rsidRPr="008132FF">
              <w:rPr>
                <w:i/>
              </w:rPr>
              <w:t xml:space="preserve">    </w:t>
            </w:r>
            <w:r w:rsidR="00C43FA5" w:rsidRPr="008132FF">
              <w:rPr>
                <w:i/>
              </w:rPr>
              <w:t xml:space="preserve"> </w:t>
            </w:r>
            <w:r w:rsidR="00FB7FB7" w:rsidRPr="008132FF">
              <w:rPr>
                <w:i/>
              </w:rPr>
              <w:t xml:space="preserve">tháng </w:t>
            </w:r>
            <w:r w:rsidR="00776349" w:rsidRPr="008132FF">
              <w:rPr>
                <w:i/>
              </w:rPr>
              <w:t xml:space="preserve">    </w:t>
            </w:r>
            <w:r w:rsidR="00FB7FB7" w:rsidRPr="008132FF">
              <w:rPr>
                <w:i/>
              </w:rPr>
              <w:t xml:space="preserve"> năm</w:t>
            </w:r>
            <w:r w:rsidR="00FB7FB7" w:rsidRPr="008132FF">
              <w:rPr>
                <w:b/>
                <w:i/>
              </w:rPr>
              <w:t xml:space="preserve"> </w:t>
            </w:r>
            <w:r w:rsidR="00FB7FB7" w:rsidRPr="008132FF">
              <w:rPr>
                <w:i/>
              </w:rPr>
              <w:t>202</w:t>
            </w:r>
            <w:r w:rsidR="00C43FA5" w:rsidRPr="008132FF">
              <w:rPr>
                <w:i/>
              </w:rPr>
              <w:t>4</w:t>
            </w:r>
          </w:p>
        </w:tc>
      </w:tr>
    </w:tbl>
    <w:p w:rsidR="00FB7FB7" w:rsidRPr="008132FF" w:rsidRDefault="00FB7FB7" w:rsidP="00774E2A">
      <w:pPr>
        <w:tabs>
          <w:tab w:val="left" w:pos="1200"/>
          <w:tab w:val="left" w:pos="1267"/>
          <w:tab w:val="left" w:pos="1776"/>
          <w:tab w:val="center" w:pos="4617"/>
          <w:tab w:val="center" w:pos="6663"/>
        </w:tabs>
        <w:spacing w:before="200" w:after="60"/>
        <w:jc w:val="center"/>
        <w:rPr>
          <w:i/>
          <w:sz w:val="28"/>
          <w:szCs w:val="28"/>
        </w:rPr>
      </w:pPr>
      <w:r w:rsidRPr="008132FF">
        <w:rPr>
          <w:b/>
          <w:sz w:val="28"/>
          <w:szCs w:val="28"/>
        </w:rPr>
        <w:t>BÁO CÁO</w:t>
      </w:r>
    </w:p>
    <w:p w:rsidR="009708CE" w:rsidRPr="008132FF" w:rsidRDefault="00863502" w:rsidP="00641A47">
      <w:pPr>
        <w:spacing w:before="60" w:after="60"/>
        <w:jc w:val="center"/>
        <w:rPr>
          <w:b/>
          <w:sz w:val="28"/>
          <w:szCs w:val="28"/>
        </w:rPr>
      </w:pPr>
      <w:r w:rsidRPr="008132FF">
        <w:rPr>
          <w:b/>
          <w:sz w:val="28"/>
          <w:szCs w:val="28"/>
        </w:rPr>
        <w:t xml:space="preserve">Công tác chỉ đạo điều hành và tình hình phát triển kinh tế - xã hội thị xã </w:t>
      </w:r>
      <w:r w:rsidR="001971D1" w:rsidRPr="008132FF">
        <w:rPr>
          <w:b/>
          <w:sz w:val="28"/>
          <w:szCs w:val="28"/>
        </w:rPr>
        <w:t xml:space="preserve">tháng </w:t>
      </w:r>
      <w:r w:rsidR="00776349" w:rsidRPr="008132FF">
        <w:rPr>
          <w:b/>
          <w:sz w:val="28"/>
          <w:szCs w:val="28"/>
        </w:rPr>
        <w:t>10</w:t>
      </w:r>
      <w:r w:rsidR="00646AC6" w:rsidRPr="008132FF">
        <w:rPr>
          <w:b/>
          <w:sz w:val="28"/>
          <w:szCs w:val="28"/>
        </w:rPr>
        <w:t xml:space="preserve"> và </w:t>
      </w:r>
      <w:r w:rsidR="00776349" w:rsidRPr="008132FF">
        <w:rPr>
          <w:b/>
          <w:sz w:val="28"/>
          <w:szCs w:val="28"/>
        </w:rPr>
        <w:t xml:space="preserve">10 </w:t>
      </w:r>
      <w:r w:rsidR="00646AC6" w:rsidRPr="008132FF">
        <w:rPr>
          <w:b/>
          <w:sz w:val="28"/>
          <w:szCs w:val="28"/>
        </w:rPr>
        <w:t xml:space="preserve">tháng năm </w:t>
      </w:r>
      <w:r w:rsidR="001971D1" w:rsidRPr="008132FF">
        <w:rPr>
          <w:b/>
          <w:sz w:val="28"/>
          <w:szCs w:val="28"/>
        </w:rPr>
        <w:t>2024</w:t>
      </w:r>
      <w:r w:rsidRPr="008132FF">
        <w:rPr>
          <w:b/>
          <w:sz w:val="28"/>
          <w:szCs w:val="28"/>
        </w:rPr>
        <w:t xml:space="preserve">; phương hướng, nhiệm vụ trọng tâm </w:t>
      </w:r>
      <w:r w:rsidR="00646AC6" w:rsidRPr="008132FF">
        <w:rPr>
          <w:b/>
          <w:sz w:val="28"/>
          <w:szCs w:val="28"/>
        </w:rPr>
        <w:t xml:space="preserve">       </w:t>
      </w:r>
      <w:r w:rsidR="001971D1" w:rsidRPr="008132FF">
        <w:rPr>
          <w:b/>
          <w:sz w:val="28"/>
          <w:szCs w:val="28"/>
        </w:rPr>
        <w:t xml:space="preserve">tháng </w:t>
      </w:r>
      <w:r w:rsidR="00776349" w:rsidRPr="008132FF">
        <w:rPr>
          <w:b/>
          <w:sz w:val="28"/>
          <w:szCs w:val="28"/>
        </w:rPr>
        <w:t>11</w:t>
      </w:r>
      <w:r w:rsidR="00646AC6" w:rsidRPr="008132FF">
        <w:rPr>
          <w:b/>
          <w:sz w:val="28"/>
          <w:szCs w:val="28"/>
        </w:rPr>
        <w:t xml:space="preserve"> năm </w:t>
      </w:r>
      <w:r w:rsidRPr="008132FF">
        <w:rPr>
          <w:b/>
          <w:sz w:val="28"/>
          <w:szCs w:val="28"/>
        </w:rPr>
        <w:t>2024</w:t>
      </w:r>
    </w:p>
    <w:p w:rsidR="00FB7FB7" w:rsidRPr="008132FF" w:rsidRDefault="001D6043" w:rsidP="00641A47">
      <w:pPr>
        <w:spacing w:before="60" w:after="60"/>
        <w:jc w:val="center"/>
        <w:rPr>
          <w:sz w:val="27"/>
          <w:szCs w:val="27"/>
        </w:rPr>
      </w:pPr>
      <w:r w:rsidRPr="008132FF">
        <w:rPr>
          <w:noProof/>
          <w:sz w:val="27"/>
          <w:szCs w:val="27"/>
        </w:rPr>
        <mc:AlternateContent>
          <mc:Choice Requires="wps">
            <w:drawing>
              <wp:anchor distT="0" distB="0" distL="114300" distR="114300" simplePos="0" relativeHeight="251658752" behindDoc="0" locked="0" layoutInCell="1" allowOverlap="1" wp14:anchorId="2BC84DD8" wp14:editId="3E5F338E">
                <wp:simplePos x="0" y="0"/>
                <wp:positionH relativeFrom="column">
                  <wp:posOffset>2094230</wp:posOffset>
                </wp:positionH>
                <wp:positionV relativeFrom="paragraph">
                  <wp:posOffset>25400</wp:posOffset>
                </wp:positionV>
                <wp:extent cx="161798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3830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2pt" to="29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4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Z9rSYg2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"/>
            </w:pict>
          </mc:Fallback>
        </mc:AlternateContent>
      </w:r>
    </w:p>
    <w:p w:rsidR="00836CC2" w:rsidRPr="008132FF" w:rsidRDefault="00836CC2" w:rsidP="00853854">
      <w:pPr>
        <w:spacing w:before="120" w:after="120" w:line="340" w:lineRule="exact"/>
        <w:ind w:firstLine="567"/>
        <w:jc w:val="both"/>
        <w:rPr>
          <w:sz w:val="28"/>
          <w:szCs w:val="28"/>
        </w:rPr>
      </w:pPr>
      <w:r w:rsidRPr="008132FF">
        <w:rPr>
          <w:sz w:val="28"/>
          <w:szCs w:val="28"/>
        </w:rPr>
        <w:t xml:space="preserve">Thực hiện Quyết định số </w:t>
      </w:r>
      <w:r w:rsidR="004E64C4" w:rsidRPr="008132FF">
        <w:rPr>
          <w:sz w:val="28"/>
          <w:szCs w:val="28"/>
        </w:rPr>
        <w:t>3162</w:t>
      </w:r>
      <w:r w:rsidRPr="008132FF">
        <w:rPr>
          <w:sz w:val="28"/>
          <w:szCs w:val="28"/>
        </w:rPr>
        <w:t xml:space="preserve">/QĐ-UBND ngày </w:t>
      </w:r>
      <w:r w:rsidR="004E64C4" w:rsidRPr="008132FF">
        <w:rPr>
          <w:sz w:val="28"/>
          <w:szCs w:val="28"/>
        </w:rPr>
        <w:t>26/12/2023</w:t>
      </w:r>
      <w:r w:rsidRPr="008132FF">
        <w:rPr>
          <w:sz w:val="28"/>
          <w:szCs w:val="28"/>
        </w:rPr>
        <w:t xml:space="preserve"> của UBND tỉnh về việc giao chỉ tiêu kế hoạch và dự </w:t>
      </w:r>
      <w:r w:rsidR="004E64C4" w:rsidRPr="008132FF">
        <w:rPr>
          <w:sz w:val="28"/>
          <w:szCs w:val="28"/>
        </w:rPr>
        <w:t>toán ngân sách nhà nước năm 2024</w:t>
      </w:r>
      <w:r w:rsidRPr="008132FF">
        <w:rPr>
          <w:sz w:val="28"/>
          <w:szCs w:val="28"/>
        </w:rPr>
        <w:t xml:space="preserve">; các Nghị quyết của HĐND thị xã </w:t>
      </w:r>
      <w:r w:rsidR="004E64C4" w:rsidRPr="008132FF">
        <w:rPr>
          <w:sz w:val="28"/>
          <w:szCs w:val="28"/>
        </w:rPr>
        <w:t>ngày 18/12/2023</w:t>
      </w:r>
      <w:r w:rsidRPr="008132FF">
        <w:rPr>
          <w:sz w:val="28"/>
          <w:szCs w:val="28"/>
        </w:rPr>
        <w:t>: số 2</w:t>
      </w:r>
      <w:r w:rsidR="004E64C4" w:rsidRPr="008132FF">
        <w:rPr>
          <w:sz w:val="28"/>
          <w:szCs w:val="28"/>
        </w:rPr>
        <w:t>6</w:t>
      </w:r>
      <w:r w:rsidRPr="008132FF">
        <w:rPr>
          <w:sz w:val="28"/>
          <w:szCs w:val="28"/>
        </w:rPr>
        <w:t>/NQ-HĐND về kế hoạch phát</w:t>
      </w:r>
      <w:r w:rsidR="004E64C4" w:rsidRPr="008132FF">
        <w:rPr>
          <w:sz w:val="28"/>
          <w:szCs w:val="28"/>
        </w:rPr>
        <w:t xml:space="preserve"> triển kinh tế - xã hội năm 2024</w:t>
      </w:r>
      <w:r w:rsidRPr="008132FF">
        <w:rPr>
          <w:sz w:val="28"/>
          <w:szCs w:val="28"/>
        </w:rPr>
        <w:t>; số 2</w:t>
      </w:r>
      <w:r w:rsidR="004E64C4" w:rsidRPr="008132FF">
        <w:rPr>
          <w:sz w:val="28"/>
          <w:szCs w:val="28"/>
        </w:rPr>
        <w:t>7</w:t>
      </w:r>
      <w:r w:rsidRPr="008132FF">
        <w:rPr>
          <w:sz w:val="28"/>
          <w:szCs w:val="28"/>
        </w:rPr>
        <w:t xml:space="preserve">/NQ-HĐND về đánh giá tình </w:t>
      </w:r>
      <w:r w:rsidR="004E64C4" w:rsidRPr="008132FF">
        <w:rPr>
          <w:sz w:val="28"/>
          <w:szCs w:val="28"/>
        </w:rPr>
        <w:t>hình thu, chi ngân sách năm 2023</w:t>
      </w:r>
      <w:r w:rsidRPr="008132FF">
        <w:rPr>
          <w:sz w:val="28"/>
          <w:szCs w:val="28"/>
        </w:rPr>
        <w:t xml:space="preserve"> và Dự toán ngân sách n</w:t>
      </w:r>
      <w:r w:rsidR="004E64C4" w:rsidRPr="008132FF">
        <w:rPr>
          <w:sz w:val="28"/>
          <w:szCs w:val="28"/>
        </w:rPr>
        <w:t>hà nước thị xã Ninh Hòa năm 2024</w:t>
      </w:r>
      <w:r w:rsidRPr="008132FF">
        <w:rPr>
          <w:sz w:val="28"/>
          <w:szCs w:val="28"/>
        </w:rPr>
        <w:t>;</w:t>
      </w:r>
      <w:r w:rsidR="004E64C4" w:rsidRPr="008132FF">
        <w:rPr>
          <w:sz w:val="28"/>
          <w:szCs w:val="28"/>
        </w:rPr>
        <w:t xml:space="preserve"> số 29</w:t>
      </w:r>
      <w:r w:rsidRPr="008132FF">
        <w:rPr>
          <w:sz w:val="28"/>
          <w:szCs w:val="28"/>
        </w:rPr>
        <w:t xml:space="preserve">/NQ-HĐND về </w:t>
      </w:r>
      <w:r w:rsidR="004E64C4" w:rsidRPr="008132FF">
        <w:rPr>
          <w:sz w:val="28"/>
          <w:szCs w:val="28"/>
          <w:shd w:val="clear" w:color="auto" w:fill="FFFFFF"/>
        </w:rPr>
        <w:t>phê chuẩn tình hình thực hiện kế hoạch đầu tư công năm 2023 và kế hoạch đầu tư công năm 2024</w:t>
      </w:r>
      <w:r w:rsidRPr="008132FF">
        <w:rPr>
          <w:sz w:val="28"/>
          <w:szCs w:val="28"/>
        </w:rPr>
        <w:t>,</w:t>
      </w:r>
      <w:r w:rsidR="004E64C4" w:rsidRPr="008132FF">
        <w:rPr>
          <w:sz w:val="28"/>
          <w:szCs w:val="28"/>
        </w:rPr>
        <w:t xml:space="preserve"> </w:t>
      </w:r>
    </w:p>
    <w:p w:rsidR="009708CE" w:rsidRPr="008132FF" w:rsidRDefault="007B7E74" w:rsidP="00853854">
      <w:pPr>
        <w:spacing w:before="120" w:after="120" w:line="340" w:lineRule="exact"/>
        <w:ind w:firstLine="567"/>
        <w:jc w:val="both"/>
        <w:rPr>
          <w:sz w:val="28"/>
          <w:szCs w:val="28"/>
        </w:rPr>
      </w:pPr>
      <w:r w:rsidRPr="008132FF">
        <w:rPr>
          <w:spacing w:val="-2"/>
          <w:sz w:val="28"/>
          <w:szCs w:val="28"/>
        </w:rPr>
        <w:t xml:space="preserve">Thực hiện Kế hoạch </w:t>
      </w:r>
      <w:r w:rsidR="00776349" w:rsidRPr="008132FF">
        <w:rPr>
          <w:spacing w:val="-2"/>
          <w:sz w:val="28"/>
          <w:szCs w:val="28"/>
        </w:rPr>
        <w:t>11.425</w:t>
      </w:r>
      <w:r w:rsidRPr="008132FF">
        <w:rPr>
          <w:spacing w:val="-2"/>
          <w:sz w:val="28"/>
          <w:szCs w:val="28"/>
        </w:rPr>
        <w:t xml:space="preserve">/KH-UBND ngày </w:t>
      </w:r>
      <w:r w:rsidR="00776349" w:rsidRPr="008132FF">
        <w:rPr>
          <w:spacing w:val="-2"/>
          <w:sz w:val="28"/>
          <w:szCs w:val="28"/>
        </w:rPr>
        <w:t>11/10</w:t>
      </w:r>
      <w:r w:rsidRPr="008132FF">
        <w:rPr>
          <w:spacing w:val="-2"/>
          <w:sz w:val="28"/>
          <w:szCs w:val="28"/>
        </w:rPr>
        <w:t xml:space="preserve">/2024 của UBND tỉnh về triển khai thực hiện nhiệm vụ trọng tâm phát triển kinh tế - xã hội tháng </w:t>
      </w:r>
      <w:r w:rsidR="00776349" w:rsidRPr="008132FF">
        <w:rPr>
          <w:spacing w:val="-2"/>
          <w:sz w:val="28"/>
          <w:szCs w:val="28"/>
        </w:rPr>
        <w:t>10</w:t>
      </w:r>
      <w:r w:rsidRPr="008132FF">
        <w:rPr>
          <w:spacing w:val="-2"/>
          <w:sz w:val="28"/>
          <w:szCs w:val="28"/>
        </w:rPr>
        <w:t xml:space="preserve"> năm 2024,</w:t>
      </w:r>
      <w:r w:rsidR="005A1F1D" w:rsidRPr="008132FF">
        <w:rPr>
          <w:spacing w:val="-2"/>
          <w:sz w:val="28"/>
          <w:szCs w:val="28"/>
        </w:rPr>
        <w:t xml:space="preserve"> Uỷ ban nhân dân thị xã báo cáo k</w:t>
      </w:r>
      <w:r w:rsidR="009708CE" w:rsidRPr="008132FF">
        <w:rPr>
          <w:sz w:val="28"/>
          <w:szCs w:val="28"/>
        </w:rPr>
        <w:t xml:space="preserve">ết quả thực hiện </w:t>
      </w:r>
      <w:r w:rsidR="001971D1" w:rsidRPr="008132FF">
        <w:rPr>
          <w:sz w:val="28"/>
          <w:szCs w:val="28"/>
        </w:rPr>
        <w:t xml:space="preserve">công tác chỉ đạo điều hành và tình hình phát triển kinh tế - xã hội thị xã tháng </w:t>
      </w:r>
      <w:r w:rsidR="00776349" w:rsidRPr="008132FF">
        <w:rPr>
          <w:sz w:val="28"/>
          <w:szCs w:val="28"/>
        </w:rPr>
        <w:t>10</w:t>
      </w:r>
      <w:r w:rsidR="00646AC6" w:rsidRPr="008132FF">
        <w:rPr>
          <w:sz w:val="28"/>
          <w:szCs w:val="28"/>
        </w:rPr>
        <w:t xml:space="preserve"> và </w:t>
      </w:r>
      <w:r w:rsidR="00776349" w:rsidRPr="008132FF">
        <w:rPr>
          <w:sz w:val="28"/>
          <w:szCs w:val="28"/>
        </w:rPr>
        <w:t>10</w:t>
      </w:r>
      <w:r w:rsidR="00646AC6" w:rsidRPr="008132FF">
        <w:rPr>
          <w:sz w:val="28"/>
          <w:szCs w:val="28"/>
        </w:rPr>
        <w:t xml:space="preserve"> tháng năm </w:t>
      </w:r>
      <w:r w:rsidR="001971D1" w:rsidRPr="008132FF">
        <w:rPr>
          <w:sz w:val="28"/>
          <w:szCs w:val="28"/>
        </w:rPr>
        <w:t xml:space="preserve">2024; phương hướng, nhiệm vụ trọng tâm tháng </w:t>
      </w:r>
      <w:r w:rsidR="00776349" w:rsidRPr="008132FF">
        <w:rPr>
          <w:sz w:val="28"/>
          <w:szCs w:val="28"/>
        </w:rPr>
        <w:t>11</w:t>
      </w:r>
      <w:r w:rsidR="00646AC6" w:rsidRPr="008132FF">
        <w:rPr>
          <w:sz w:val="28"/>
          <w:szCs w:val="28"/>
        </w:rPr>
        <w:t>,</w:t>
      </w:r>
      <w:r w:rsidR="001971D1" w:rsidRPr="008132FF">
        <w:rPr>
          <w:sz w:val="28"/>
          <w:szCs w:val="28"/>
        </w:rPr>
        <w:t xml:space="preserve"> </w:t>
      </w:r>
      <w:r w:rsidR="009708CE" w:rsidRPr="008132FF">
        <w:rPr>
          <w:sz w:val="28"/>
          <w:szCs w:val="28"/>
        </w:rPr>
        <w:t>như sau:</w:t>
      </w:r>
    </w:p>
    <w:p w:rsidR="00591802" w:rsidRPr="008132FF" w:rsidRDefault="00591802" w:rsidP="00853854">
      <w:pPr>
        <w:spacing w:before="120" w:after="120" w:line="340" w:lineRule="exact"/>
        <w:ind w:firstLine="567"/>
        <w:jc w:val="center"/>
        <w:rPr>
          <w:b/>
          <w:i/>
          <w:sz w:val="28"/>
          <w:szCs w:val="28"/>
        </w:rPr>
      </w:pPr>
      <w:r w:rsidRPr="008132FF">
        <w:rPr>
          <w:b/>
          <w:i/>
          <w:sz w:val="28"/>
          <w:szCs w:val="28"/>
        </w:rPr>
        <w:t>Phần thứ nhất</w:t>
      </w:r>
    </w:p>
    <w:p w:rsidR="00591802" w:rsidRPr="008132FF" w:rsidRDefault="00591802" w:rsidP="00853854">
      <w:pPr>
        <w:spacing w:before="120" w:after="120" w:line="340" w:lineRule="exact"/>
        <w:ind w:firstLine="567"/>
        <w:jc w:val="center"/>
        <w:rPr>
          <w:b/>
          <w:sz w:val="28"/>
          <w:szCs w:val="28"/>
        </w:rPr>
      </w:pPr>
      <w:r w:rsidRPr="008132FF">
        <w:rPr>
          <w:b/>
          <w:sz w:val="28"/>
          <w:szCs w:val="28"/>
        </w:rPr>
        <w:t>CÔNG TÁC CHỈ ĐẠO, ĐIỀU HÀNH CỦA UBND THỊ XÃ</w:t>
      </w:r>
    </w:p>
    <w:p w:rsidR="00591802" w:rsidRPr="008132FF" w:rsidRDefault="00591802" w:rsidP="00834BE3">
      <w:pPr>
        <w:spacing w:before="120" w:after="120" w:line="340" w:lineRule="exact"/>
        <w:ind w:firstLine="567"/>
        <w:jc w:val="both"/>
        <w:rPr>
          <w:b/>
          <w:spacing w:val="-4"/>
          <w:sz w:val="28"/>
          <w:szCs w:val="28"/>
          <w:lang w:val="fi-FI"/>
        </w:rPr>
      </w:pPr>
      <w:r w:rsidRPr="008132FF">
        <w:rPr>
          <w:b/>
          <w:spacing w:val="-4"/>
          <w:sz w:val="28"/>
          <w:szCs w:val="28"/>
          <w:lang w:val="fi-FI"/>
        </w:rPr>
        <w:t>1.</w:t>
      </w:r>
      <w:r w:rsidRPr="008132FF">
        <w:rPr>
          <w:spacing w:val="-4"/>
          <w:sz w:val="28"/>
          <w:szCs w:val="28"/>
          <w:lang w:val="fi-FI"/>
        </w:rPr>
        <w:t xml:space="preserve"> </w:t>
      </w:r>
      <w:r w:rsidRPr="008132FF">
        <w:rPr>
          <w:b/>
          <w:spacing w:val="-4"/>
          <w:sz w:val="28"/>
          <w:szCs w:val="28"/>
          <w:lang w:val="fi-FI"/>
        </w:rPr>
        <w:t>Hoạt động của UBND, Chủ tịch và các Phó Chủ tịch UBND thị xã</w:t>
      </w:r>
    </w:p>
    <w:p w:rsidR="005513C5" w:rsidRPr="008132FF" w:rsidRDefault="005513C5" w:rsidP="00834BE3">
      <w:pPr>
        <w:spacing w:before="120" w:after="120" w:line="340" w:lineRule="exact"/>
        <w:ind w:firstLine="567"/>
        <w:jc w:val="both"/>
        <w:rPr>
          <w:b/>
          <w:i/>
          <w:sz w:val="28"/>
          <w:szCs w:val="28"/>
        </w:rPr>
      </w:pPr>
      <w:r w:rsidRPr="008132FF">
        <w:rPr>
          <w:b/>
          <w:i/>
          <w:sz w:val="28"/>
          <w:szCs w:val="28"/>
        </w:rPr>
        <w:t>1.1. Thực hiện kế hoạch phát triển kinh tế - xã hội và dự toán ngân sách nhà nước năm 2024, gắn với việc đẩy mạnh giải ngân vốn đầu tư công</w:t>
      </w:r>
    </w:p>
    <w:p w:rsidR="00862954" w:rsidRPr="008132FF" w:rsidRDefault="00591802" w:rsidP="00834BE3">
      <w:pPr>
        <w:spacing w:before="120" w:after="120" w:line="340" w:lineRule="exact"/>
        <w:ind w:firstLine="567"/>
        <w:jc w:val="both"/>
        <w:rPr>
          <w:sz w:val="28"/>
          <w:szCs w:val="28"/>
        </w:rPr>
      </w:pPr>
      <w:r w:rsidRPr="008132FF">
        <w:rPr>
          <w:sz w:val="28"/>
          <w:szCs w:val="28"/>
        </w:rPr>
        <w:t xml:space="preserve">Tiếp tục tập trung thực hiện các Nghị quyết, Chương trình hành động, Kế hoạch nhiệm vụ trọng tâm của Trung ương, Tỉnh ủy, UBND tỉnh, Thị ủy và UBND thị xã về các nhiệm vụ, giải pháp về xây dựng, phát triển tỉnh Khánh Hòa đến năm 2030, tầm nhìn đến năm 2045 </w:t>
      </w:r>
      <w:r w:rsidRPr="008132FF">
        <w:rPr>
          <w:rStyle w:val="FootnoteReference"/>
          <w:sz w:val="28"/>
          <w:szCs w:val="28"/>
          <w:lang w:val="nl-NL"/>
        </w:rPr>
        <w:footnoteReference w:id="1"/>
      </w:r>
      <w:r w:rsidRPr="008132FF">
        <w:rPr>
          <w:sz w:val="28"/>
          <w:szCs w:val="28"/>
          <w:lang w:val="nl-NL"/>
        </w:rPr>
        <w:t>.</w:t>
      </w:r>
      <w:r w:rsidR="00862954" w:rsidRPr="008132FF">
        <w:rPr>
          <w:sz w:val="28"/>
          <w:szCs w:val="28"/>
          <w:lang w:val="nl-NL"/>
        </w:rPr>
        <w:t xml:space="preserve"> </w:t>
      </w:r>
      <w:r w:rsidR="00EE6795" w:rsidRPr="008132FF">
        <w:rPr>
          <w:sz w:val="28"/>
          <w:szCs w:val="28"/>
        </w:rPr>
        <w:t xml:space="preserve">Tiếp tục tập trung thực hiện các mục </w:t>
      </w:r>
      <w:r w:rsidR="00EE6795" w:rsidRPr="008132FF">
        <w:rPr>
          <w:sz w:val="28"/>
          <w:szCs w:val="28"/>
        </w:rPr>
        <w:lastRenderedPageBreak/>
        <w:t xml:space="preserve">tiêu, chỉ tiêu, nhiệm vụ phát triển kinh tế - xã hội năm 2024 đã đề ra tại các Chương trình hành động và Chương trình công tác của UBND thị xã. </w:t>
      </w:r>
    </w:p>
    <w:p w:rsidR="00862954" w:rsidRPr="008132FF" w:rsidRDefault="00862954" w:rsidP="00834BE3">
      <w:pPr>
        <w:pStyle w:val="NormalWeb"/>
        <w:spacing w:before="120" w:beforeAutospacing="0" w:after="120" w:afterAutospacing="0" w:line="340" w:lineRule="exact"/>
        <w:ind w:firstLine="567"/>
        <w:jc w:val="both"/>
        <w:rPr>
          <w:sz w:val="28"/>
          <w:szCs w:val="28"/>
        </w:rPr>
      </w:pPr>
      <w:r w:rsidRPr="008132FF">
        <w:rPr>
          <w:sz w:val="28"/>
          <w:szCs w:val="28"/>
        </w:rPr>
        <w:t>B</w:t>
      </w:r>
      <w:r w:rsidR="00EE6795" w:rsidRPr="008132FF">
        <w:rPr>
          <w:sz w:val="28"/>
          <w:szCs w:val="28"/>
        </w:rPr>
        <w:t xml:space="preserve">an hành các văn bản yêu cầu các phòng, ban, ngành; các đơn vị sự nghiệp; UBND các xã, phường thực hiện nghiêm kỷ luật tài chính - ngân sách nhà nước trong năm 2024; tăng cường chỉ đạo kiểm tra, giám sát và công khai, minh bạch việc sử dụng ngân sách nhà nước; siết chặt kỷ luật, kỷ cương, nâng cao năng lực, hiệu quả và trách nhiệm của người đứng đầu trong công tác quản lý và sử dụng ngân sách; thực hiện chi ngân sách nhà nước theo dự toán được giao, đảm bảo phân bổ, giao dự toán cho các đơn vị sử dụng và cấp dưới theo đúng thời hạn và quy định của Luật Ngân sách nhà nước; hạn chế tối đa trình bổ sung ngoài dự toán, hủy dự toán hoặc chuyển nguồn sang năm sau. </w:t>
      </w:r>
    </w:p>
    <w:p w:rsidR="00862954" w:rsidRPr="00862954" w:rsidRDefault="00862954" w:rsidP="00834BE3">
      <w:pPr>
        <w:pStyle w:val="NormalWeb"/>
        <w:spacing w:before="120" w:beforeAutospacing="0" w:after="120" w:afterAutospacing="0" w:line="340" w:lineRule="exact"/>
        <w:ind w:firstLine="567"/>
        <w:jc w:val="both"/>
        <w:rPr>
          <w:sz w:val="28"/>
          <w:szCs w:val="28"/>
        </w:rPr>
      </w:pPr>
      <w:r w:rsidRPr="008132FF">
        <w:rPr>
          <w:sz w:val="28"/>
          <w:szCs w:val="28"/>
        </w:rPr>
        <w:t>X</w:t>
      </w:r>
      <w:r w:rsidRPr="00862954">
        <w:rPr>
          <w:sz w:val="28"/>
          <w:szCs w:val="28"/>
        </w:rPr>
        <w:t>ác định việc đẩy mạnh giải ngân vốn đầu tư công, thực hiện 03 Chương trình mục tiêu quốc gia là những nhiệm vụ trọng tâm trong các tháng cuối năm</w:t>
      </w:r>
      <w:r w:rsidRPr="008132FF">
        <w:rPr>
          <w:sz w:val="28"/>
          <w:szCs w:val="28"/>
        </w:rPr>
        <w:t xml:space="preserve">, </w:t>
      </w:r>
      <w:r w:rsidRPr="00862954">
        <w:rPr>
          <w:sz w:val="28"/>
          <w:szCs w:val="28"/>
        </w:rPr>
        <w:t>gắn với trách nhiệm của người đứng đầu các đơn vị và địa phương</w:t>
      </w:r>
      <w:r w:rsidRPr="008132FF">
        <w:rPr>
          <w:sz w:val="28"/>
          <w:szCs w:val="28"/>
        </w:rPr>
        <w:t xml:space="preserve">; </w:t>
      </w:r>
      <w:r w:rsidR="00EE6795" w:rsidRPr="008132FF">
        <w:rPr>
          <w:sz w:val="28"/>
          <w:szCs w:val="28"/>
        </w:rPr>
        <w:t>quyết liệt chỉ đạo các cơ quan, đơn vị, UBND các xã, phường và các chủ đầu tư trên địa bàn thị xã đẩy nhanh tiến độ triển khai các dự án đầu tư công trọng điểm giai đoạn 2023-2025 theo Nghị quyết số 35-NQ/TU ngày 22/12/2023 và Thông báo số 827-TB/TU ngày 25/12/2023 của Ban chấp hành Đảng bộ tỉnh Khánh Hòa</w:t>
      </w:r>
      <w:r w:rsidR="00D5421A" w:rsidRPr="008132FF">
        <w:rPr>
          <w:sz w:val="28"/>
          <w:szCs w:val="28"/>
        </w:rPr>
        <w:t xml:space="preserve"> (</w:t>
      </w:r>
      <w:r w:rsidR="00D5421A" w:rsidRPr="008132FF">
        <w:rPr>
          <w:sz w:val="28"/>
          <w:szCs w:val="28"/>
          <w:lang w:val="nl-NL"/>
        </w:rPr>
        <w:t>được UBND tỉnh triển khai tại Kế hoạch số 4358/KH-UBND ngày 25/4/2024 về tiến độ thực hiện nhóm các dự án lập báo cáo đề xuất chủ trương đầu tư và thực hiện đầu tư giai đoạn 2023-2025 theo Nghị quyết số 35-NQ/TU ngày 22/12/2023 của Tỉnh ủy)</w:t>
      </w:r>
      <w:r w:rsidR="00EE6795" w:rsidRPr="008132FF">
        <w:rPr>
          <w:sz w:val="28"/>
          <w:szCs w:val="28"/>
        </w:rPr>
        <w:t xml:space="preserve"> </w:t>
      </w:r>
      <w:r w:rsidR="00EE6795" w:rsidRPr="008132FF">
        <w:rPr>
          <w:rStyle w:val="FootnoteReference"/>
          <w:sz w:val="28"/>
          <w:szCs w:val="28"/>
          <w:lang w:val="nl-NL"/>
        </w:rPr>
        <w:footnoteReference w:id="2"/>
      </w:r>
      <w:r w:rsidR="00EE6795" w:rsidRPr="008132FF">
        <w:rPr>
          <w:sz w:val="28"/>
          <w:szCs w:val="28"/>
          <w:lang w:val="nl-NL"/>
        </w:rPr>
        <w:t>.</w:t>
      </w:r>
      <w:r w:rsidR="00EE6795" w:rsidRPr="008132FF">
        <w:rPr>
          <w:sz w:val="28"/>
          <w:szCs w:val="28"/>
        </w:rPr>
        <w:t xml:space="preserve"> </w:t>
      </w:r>
      <w:r w:rsidRPr="00862954">
        <w:rPr>
          <w:sz w:val="28"/>
          <w:szCs w:val="28"/>
        </w:rPr>
        <w:t>Tập trung giải quyết, tháo gỡ khó khăn, vướng mắc trong triển khai các dự án, nhất là trong công tác xác định giá đất, giải phóng mặt bằng, bồi thường,</w:t>
      </w:r>
      <w:r w:rsidR="00B61AE3">
        <w:rPr>
          <w:sz w:val="28"/>
          <w:szCs w:val="28"/>
        </w:rPr>
        <w:t xml:space="preserve"> hỗ trợ,</w:t>
      </w:r>
      <w:r w:rsidRPr="00862954">
        <w:rPr>
          <w:sz w:val="28"/>
          <w:szCs w:val="28"/>
        </w:rPr>
        <w:t xml:space="preserve"> tái định cư.</w:t>
      </w:r>
    </w:p>
    <w:p w:rsidR="005D3756" w:rsidRPr="008132FF" w:rsidRDefault="00862954" w:rsidP="00834BE3">
      <w:pPr>
        <w:pStyle w:val="NormalWeb"/>
        <w:spacing w:before="120" w:beforeAutospacing="0" w:after="120" w:afterAutospacing="0" w:line="340" w:lineRule="exact"/>
        <w:ind w:firstLine="567"/>
        <w:jc w:val="both"/>
        <w:rPr>
          <w:sz w:val="28"/>
          <w:szCs w:val="28"/>
        </w:rPr>
      </w:pPr>
      <w:r w:rsidRPr="00862954">
        <w:rPr>
          <w:sz w:val="28"/>
          <w:szCs w:val="28"/>
        </w:rPr>
        <w:t>Thực hiện hiệu quả các giải pháp thu ngân sách nhà nước; phấn đấu thu tiền sử dụng đất đạt 100%; nâng cao hiệu quả công tác quản lý thuế</w:t>
      </w:r>
      <w:r w:rsidRPr="008132FF">
        <w:rPr>
          <w:sz w:val="28"/>
          <w:szCs w:val="28"/>
        </w:rPr>
        <w:t xml:space="preserve">, </w:t>
      </w:r>
      <w:r w:rsidRPr="00862954">
        <w:rPr>
          <w:sz w:val="28"/>
          <w:szCs w:val="28"/>
        </w:rPr>
        <w:t>chống thất thu thuế.</w:t>
      </w:r>
      <w:r w:rsidR="005D3756" w:rsidRPr="008132FF">
        <w:rPr>
          <w:sz w:val="28"/>
          <w:szCs w:val="28"/>
        </w:rPr>
        <w:t xml:space="preserve"> Tiếp tục triển khai hiệu quả các nhiệm vụ về cải cách hành chính, cải thiện môi trường đầu tư kinh doanh, chuyển đổi số; tập trung tháo gỡ các khó khăn, vướng mắc cho người dân, doanh nghiệp để thúc đẩy hoạt động sản xuất kinh doanh. Tổ chức kiểm tra việc triển khai thực hiện Chương trình hành động nâng cao Chỉ số năng lực cạnh tranh cấp tỉnh (PCI) năm 2024. </w:t>
      </w:r>
      <w:r w:rsidR="00B61AE3">
        <w:rPr>
          <w:sz w:val="28"/>
          <w:szCs w:val="28"/>
        </w:rPr>
        <w:t>T</w:t>
      </w:r>
      <w:r w:rsidR="005D3756" w:rsidRPr="005D3756">
        <w:rPr>
          <w:sz w:val="28"/>
          <w:szCs w:val="28"/>
        </w:rPr>
        <w:t>riển khai</w:t>
      </w:r>
      <w:r w:rsidR="00B61AE3">
        <w:rPr>
          <w:sz w:val="28"/>
          <w:szCs w:val="28"/>
        </w:rPr>
        <w:t xml:space="preserve"> hiệu quả</w:t>
      </w:r>
      <w:r w:rsidR="005D3756" w:rsidRPr="005D3756">
        <w:rPr>
          <w:sz w:val="28"/>
          <w:szCs w:val="28"/>
        </w:rPr>
        <w:t xml:space="preserve"> Đề án sắp xếp đơn vị hành chính cấp xã giai đoạn 2023 – 2025 đã được Ủy ban Thường vụ Quốc hội thông qua.</w:t>
      </w:r>
    </w:p>
    <w:p w:rsidR="00862954" w:rsidRPr="00862954" w:rsidRDefault="005D3756" w:rsidP="00834BE3">
      <w:pPr>
        <w:pStyle w:val="NormalWeb"/>
        <w:spacing w:before="120" w:beforeAutospacing="0" w:after="120" w:afterAutospacing="0" w:line="340" w:lineRule="exact"/>
        <w:ind w:firstLine="567"/>
        <w:jc w:val="both"/>
        <w:rPr>
          <w:sz w:val="28"/>
          <w:szCs w:val="28"/>
        </w:rPr>
      </w:pPr>
      <w:r w:rsidRPr="008132FF">
        <w:rPr>
          <w:sz w:val="28"/>
          <w:szCs w:val="28"/>
        </w:rPr>
        <w:lastRenderedPageBreak/>
        <w:t xml:space="preserve">Thực hiện đầy đủ, kịp thời các chính sách an sinh xã hội, nâng cao đời sống </w:t>
      </w:r>
      <w:r w:rsidR="00834BE3" w:rsidRPr="008132FF">
        <w:rPr>
          <w:sz w:val="28"/>
          <w:szCs w:val="28"/>
        </w:rPr>
        <w:t>N</w:t>
      </w:r>
      <w:r w:rsidRPr="008132FF">
        <w:rPr>
          <w:sz w:val="28"/>
          <w:szCs w:val="28"/>
        </w:rPr>
        <w:t>hân dân. Nâng cao khả năng tiếp cận của các đối tượng bảo trợ, trợ giúp xã hội. Triển khai hiệu quả các chương trình mục tiêu quốc gia. Triển khai hiệu quả Phong trào thi đua “</w:t>
      </w:r>
      <w:r w:rsidRPr="008132FF">
        <w:rPr>
          <w:i/>
          <w:sz w:val="28"/>
          <w:szCs w:val="28"/>
        </w:rPr>
        <w:t>Chung tay xoá nhà tạm, nhà dột nát trên địa bàn tỉnh trong năm 2025</w:t>
      </w:r>
      <w:r w:rsidRPr="008132FF">
        <w:rPr>
          <w:sz w:val="28"/>
          <w:szCs w:val="28"/>
        </w:rPr>
        <w:t>”.</w:t>
      </w:r>
      <w:r w:rsidR="00834BE3" w:rsidRPr="008132FF">
        <w:rPr>
          <w:sz w:val="28"/>
          <w:szCs w:val="28"/>
        </w:rPr>
        <w:t xml:space="preserve"> Triển khai đồng bộ, hiệu quả công tác phòng, chống các loại dịch bệnh. Chủ động triển khai phương án phòng, chống thiên tai trong mùa mưa, lũ; duy trì nghiêm công tác trực ban phòng, chống thiên tai và tìm kiếm cứu nạn, cảnh báo kịp thời khi có thiên tai, bão, lũ... để chủ động phòng, chống và hạn chế thấp nhất các trường hợp mất an toàn xảy ra do thiên tai, bảo đảm cao nhất tính mạng, tài sản của Nhân dân</w:t>
      </w:r>
      <w:r w:rsidR="00834BE3" w:rsidRPr="008132FF">
        <w:rPr>
          <w:bCs/>
          <w:sz w:val="28"/>
          <w:szCs w:val="28"/>
          <w:lang w:val="da-DK"/>
        </w:rPr>
        <w:t>.</w:t>
      </w:r>
    </w:p>
    <w:p w:rsidR="005513C5" w:rsidRPr="008132FF" w:rsidRDefault="005513C5" w:rsidP="00834BE3">
      <w:pPr>
        <w:pStyle w:val="NormalWeb"/>
        <w:spacing w:before="120" w:beforeAutospacing="0" w:after="120" w:afterAutospacing="0" w:line="340" w:lineRule="exact"/>
        <w:ind w:firstLine="567"/>
        <w:jc w:val="both"/>
        <w:rPr>
          <w:b/>
          <w:i/>
          <w:sz w:val="28"/>
          <w:szCs w:val="28"/>
        </w:rPr>
      </w:pPr>
      <w:r w:rsidRPr="008132FF">
        <w:rPr>
          <w:b/>
          <w:i/>
          <w:sz w:val="28"/>
          <w:szCs w:val="28"/>
        </w:rPr>
        <w:t>1.2. Triển khai thực hiện các Chương trình mục tiêu quốc gia và các Chương trình kinh tế - xã hội trọng điểm</w:t>
      </w:r>
    </w:p>
    <w:p w:rsidR="000B5D48" w:rsidRPr="008132FF" w:rsidRDefault="00732FB6" w:rsidP="008132FF">
      <w:pPr>
        <w:spacing w:before="120" w:after="120" w:line="340" w:lineRule="exact"/>
        <w:ind w:firstLine="567"/>
        <w:jc w:val="both"/>
        <w:rPr>
          <w:sz w:val="28"/>
          <w:szCs w:val="28"/>
        </w:rPr>
      </w:pPr>
      <w:r w:rsidRPr="008132FF">
        <w:rPr>
          <w:sz w:val="28"/>
          <w:szCs w:val="28"/>
        </w:rPr>
        <w:t xml:space="preserve">Chỉ đạo các cơ quan, đơn vị, UBND các xã, phường tiếp tục tập trung triển khai hiệu quả </w:t>
      </w:r>
      <w:r w:rsidRPr="008132FF">
        <w:rPr>
          <w:b/>
          <w:i/>
          <w:sz w:val="28"/>
          <w:szCs w:val="28"/>
        </w:rPr>
        <w:t>Chương trình mục tiêu quốc gia xây dựng nông thôn mới</w:t>
      </w:r>
      <w:r w:rsidRPr="008132FF">
        <w:rPr>
          <w:sz w:val="28"/>
          <w:szCs w:val="28"/>
        </w:rPr>
        <w:t xml:space="preserve"> theo đúng định hướng của Trung ương, Tỉnh ủy và Thị ủy</w:t>
      </w:r>
      <w:r w:rsidR="000B5D48" w:rsidRPr="008132FF">
        <w:rPr>
          <w:sz w:val="28"/>
          <w:szCs w:val="28"/>
          <w:lang w:val="nl-NL"/>
        </w:rPr>
        <w:t xml:space="preserve">; </w:t>
      </w:r>
      <w:r w:rsidRPr="008132FF">
        <w:rPr>
          <w:sz w:val="28"/>
          <w:szCs w:val="28"/>
        </w:rPr>
        <w:t xml:space="preserve">ban hành </w:t>
      </w:r>
      <w:r w:rsidR="000B5D48" w:rsidRPr="008132FF">
        <w:rPr>
          <w:sz w:val="28"/>
          <w:szCs w:val="28"/>
          <w:lang w:val="nl-NL"/>
        </w:rPr>
        <w:t xml:space="preserve">Kế hoạch thực hiện Chương trình năm 2024; </w:t>
      </w:r>
      <w:r w:rsidR="00834BE3" w:rsidRPr="008132FF">
        <w:rPr>
          <w:sz w:val="28"/>
          <w:szCs w:val="28"/>
        </w:rPr>
        <w:t>Quyết định thành lập Đoàn thẩm tra đánh giá xã đạt chuẩn nông thôn mới, nông thôn mới nâng cao, nông thôn mới kiểu mẫu năm 2024 trên địa bàn thị xã</w:t>
      </w:r>
      <w:r w:rsidR="000B5D48" w:rsidRPr="008132FF">
        <w:rPr>
          <w:sz w:val="28"/>
          <w:szCs w:val="28"/>
        </w:rPr>
        <w:t xml:space="preserve">. </w:t>
      </w:r>
    </w:p>
    <w:p w:rsidR="001163F8" w:rsidRPr="008132FF" w:rsidRDefault="00732FB6" w:rsidP="008132FF">
      <w:pPr>
        <w:pStyle w:val="NormalWeb"/>
        <w:spacing w:before="120" w:beforeAutospacing="0" w:after="120" w:afterAutospacing="0" w:line="340" w:lineRule="exact"/>
        <w:ind w:firstLine="567"/>
        <w:jc w:val="both"/>
        <w:rPr>
          <w:sz w:val="28"/>
          <w:szCs w:val="28"/>
        </w:rPr>
      </w:pPr>
      <w:r w:rsidRPr="008132FF">
        <w:rPr>
          <w:b/>
          <w:i/>
          <w:sz w:val="28"/>
          <w:szCs w:val="28"/>
        </w:rPr>
        <w:t>Chương trình mục tiêu quốc gia giảm nghèo bền vững</w:t>
      </w:r>
      <w:r w:rsidRPr="008132FF">
        <w:rPr>
          <w:sz w:val="28"/>
          <w:szCs w:val="28"/>
        </w:rPr>
        <w:t xml:space="preserve"> đã được các </w:t>
      </w:r>
      <w:r w:rsidR="000B5D48" w:rsidRPr="008132FF">
        <w:rPr>
          <w:sz w:val="28"/>
          <w:szCs w:val="28"/>
        </w:rPr>
        <w:t xml:space="preserve">cơ quan chuyên môn </w:t>
      </w:r>
      <w:r w:rsidRPr="008132FF">
        <w:rPr>
          <w:sz w:val="28"/>
          <w:szCs w:val="28"/>
        </w:rPr>
        <w:t xml:space="preserve">thuộc </w:t>
      </w:r>
      <w:r w:rsidR="000B5D48" w:rsidRPr="008132FF">
        <w:rPr>
          <w:sz w:val="28"/>
          <w:szCs w:val="28"/>
        </w:rPr>
        <w:t>UBND thị xã</w:t>
      </w:r>
      <w:r w:rsidRPr="008132FF">
        <w:rPr>
          <w:sz w:val="28"/>
          <w:szCs w:val="28"/>
        </w:rPr>
        <w:t xml:space="preserve"> triển khai thực hiện hiệu quả;</w:t>
      </w:r>
      <w:r w:rsidR="000B5D48" w:rsidRPr="008132FF">
        <w:rPr>
          <w:sz w:val="28"/>
          <w:szCs w:val="28"/>
        </w:rPr>
        <w:t xml:space="preserve"> </w:t>
      </w:r>
      <w:r w:rsidR="00B61AE3">
        <w:rPr>
          <w:sz w:val="28"/>
          <w:szCs w:val="28"/>
        </w:rPr>
        <w:t>chỉ đạo</w:t>
      </w:r>
      <w:r w:rsidRPr="008132FF">
        <w:rPr>
          <w:sz w:val="28"/>
          <w:szCs w:val="28"/>
        </w:rPr>
        <w:t xml:space="preserve"> các cơ quan, đơn vị, địa phương đẩy nhanh tiến độ các dự án đầu tư, tổ chức đấu thầu, quản lý chất lượng công trình theo đúng quy định; lồng ghép, kết hợp chặt chẽ Chương trình mục tiêu quốc gia giảm nghèo bền vững với Chương trình phát triển kinh tế - xã hội vùng đồng bào dân tộc thiểu số và miền núi; </w:t>
      </w:r>
      <w:r w:rsidR="001163F8" w:rsidRPr="008132FF">
        <w:rPr>
          <w:sz w:val="28"/>
          <w:szCs w:val="28"/>
        </w:rPr>
        <w:t>UBND các xã, phường thực hiện các nhiệm vụ trọng tâm, các dự án của Chương trình trên địa bàn quản lý, đảm bảo thực hiện mục tiêu giảm nghèo đa chiều, bao trùm, bền vững, hạn chế tái nghèo và phát sinh nghèo; tham mưu UBND thị xã hỗ trợ người nghèo, hộ nghèo vượt lên mức sống tối thiểu, tiếp cận các dịch vụ xã hội cơ bản theo chuẩn nghèo đa chiều quốc gia, nâng cao chất lượng cuộc sống; trong đó, quyết liệt chỉ đạo, triển khai, phấn đấu đến cuối năm 2024, tại xã, phường quản lý không còn hộ cận nghèo có thành viên là người có công với cách mạng; hộ nghèo, hộ cận nghèo có thành viên là đảng viên.</w:t>
      </w:r>
    </w:p>
    <w:p w:rsidR="00223D7A" w:rsidRPr="008132FF" w:rsidRDefault="00834BE3" w:rsidP="00B61AE3">
      <w:pPr>
        <w:pStyle w:val="NormalWeb"/>
        <w:spacing w:before="120" w:beforeAutospacing="0" w:after="120" w:afterAutospacing="0" w:line="340" w:lineRule="exact"/>
        <w:ind w:firstLine="567"/>
        <w:jc w:val="both"/>
        <w:rPr>
          <w:bCs/>
          <w:sz w:val="28"/>
          <w:szCs w:val="28"/>
        </w:rPr>
      </w:pPr>
      <w:r w:rsidRPr="008132FF">
        <w:rPr>
          <w:sz w:val="28"/>
          <w:szCs w:val="28"/>
        </w:rPr>
        <w:t xml:space="preserve">Tiếp tục </w:t>
      </w:r>
      <w:r w:rsidR="008132FF" w:rsidRPr="008132FF">
        <w:rPr>
          <w:sz w:val="28"/>
          <w:szCs w:val="28"/>
        </w:rPr>
        <w:t xml:space="preserve">tổ chức thực hiện có hiệu quả các nhiệm vụ, giải pháp nhằm khắc phục những tồn tại, hạn chế, phấn đấu hoàn thành tốt các chỉ tiêu đề ra tại </w:t>
      </w:r>
      <w:r w:rsidR="002E3EDD" w:rsidRPr="008132FF">
        <w:rPr>
          <w:b/>
          <w:i/>
          <w:sz w:val="28"/>
          <w:szCs w:val="28"/>
        </w:rPr>
        <w:t>Chương trình phát triển kinh tế - xã hội vùng đồng bào dân tộc thiểu số và miền núi</w:t>
      </w:r>
      <w:r w:rsidR="008132FF" w:rsidRPr="008132FF">
        <w:rPr>
          <w:sz w:val="28"/>
          <w:szCs w:val="28"/>
        </w:rPr>
        <w:t xml:space="preserve">. </w:t>
      </w:r>
      <w:r w:rsidR="00223D7A" w:rsidRPr="008132FF">
        <w:rPr>
          <w:sz w:val="28"/>
          <w:szCs w:val="28"/>
        </w:rPr>
        <w:t xml:space="preserve">Bên cạnh đó, tiếp tục quan tâm chỉ đạo triển khai các Chương trình kinh tế - xã hội trọng điểm của tỉnh trên địa bàn thị xã: </w:t>
      </w:r>
      <w:r w:rsidR="00223D7A" w:rsidRPr="008132FF">
        <w:rPr>
          <w:b/>
          <w:i/>
          <w:sz w:val="28"/>
          <w:szCs w:val="28"/>
        </w:rPr>
        <w:t>Chương trình phát triển nguồn nhân lực, Chương trình Phát triển đô thị</w:t>
      </w:r>
      <w:r w:rsidR="00223D7A" w:rsidRPr="008132FF">
        <w:rPr>
          <w:sz w:val="28"/>
          <w:szCs w:val="28"/>
        </w:rPr>
        <w:t xml:space="preserve">. Trong đó, khẩn trương hoàn thành trình cấp thẩm quyền phê duyệt </w:t>
      </w:r>
      <w:r w:rsidR="00223D7A" w:rsidRPr="008132FF">
        <w:rPr>
          <w:bCs/>
          <w:sz w:val="28"/>
          <w:szCs w:val="28"/>
        </w:rPr>
        <w:t>Kế hoạch tổ chức lập Chương trình Phát triển đô thị thị xã</w:t>
      </w:r>
      <w:r w:rsidR="00223D7A" w:rsidRPr="008132FF">
        <w:rPr>
          <w:sz w:val="28"/>
          <w:szCs w:val="28"/>
        </w:rPr>
        <w:t xml:space="preserve"> </w:t>
      </w:r>
      <w:r w:rsidR="00223D7A" w:rsidRPr="008132FF">
        <w:rPr>
          <w:bCs/>
          <w:sz w:val="28"/>
          <w:szCs w:val="28"/>
        </w:rPr>
        <w:t xml:space="preserve">đến năm 2030, tầm nhìn đến năm 2045 trên cơ sở phù hợp với mục tiêu, định hướng phát triển đô thị tại các đồ án quy hoạch; chiến lược, chương trình, kế </w:t>
      </w:r>
      <w:r w:rsidR="00223D7A" w:rsidRPr="008132FF">
        <w:rPr>
          <w:bCs/>
          <w:sz w:val="28"/>
          <w:szCs w:val="28"/>
        </w:rPr>
        <w:lastRenderedPageBreak/>
        <w:t>hoạch về phát triển đô thị cấp cao hơn được duyệt; chương trình, kế hoạch đầu tư công trung hạn và khả năng huy động nguồn lực thực tế của thị xã.</w:t>
      </w:r>
    </w:p>
    <w:p w:rsidR="00BC7616" w:rsidRPr="008132FF" w:rsidRDefault="008132FF" w:rsidP="008132FF">
      <w:pPr>
        <w:spacing w:before="120" w:after="120" w:line="340" w:lineRule="exact"/>
        <w:ind w:firstLine="567"/>
        <w:jc w:val="both"/>
        <w:rPr>
          <w:b/>
          <w:sz w:val="28"/>
          <w:szCs w:val="28"/>
        </w:rPr>
      </w:pPr>
      <w:r w:rsidRPr="008132FF">
        <w:rPr>
          <w:b/>
          <w:sz w:val="28"/>
          <w:szCs w:val="28"/>
        </w:rPr>
        <w:t>2</w:t>
      </w:r>
      <w:r w:rsidR="00BC7616" w:rsidRPr="008132FF">
        <w:rPr>
          <w:b/>
          <w:sz w:val="28"/>
          <w:szCs w:val="28"/>
        </w:rPr>
        <w:t xml:space="preserve">. </w:t>
      </w:r>
      <w:r w:rsidRPr="008132FF">
        <w:rPr>
          <w:b/>
          <w:spacing w:val="2"/>
          <w:sz w:val="28"/>
          <w:szCs w:val="28"/>
          <w:lang w:val="fi-FI"/>
        </w:rPr>
        <w:t xml:space="preserve">Ban hành văn bản của UBND thị xã, lãnh đạo UBND thị xã; các </w:t>
      </w:r>
      <w:r w:rsidR="00BC7616" w:rsidRPr="008132FF">
        <w:rPr>
          <w:b/>
          <w:iCs/>
          <w:sz w:val="28"/>
          <w:szCs w:val="28"/>
        </w:rPr>
        <w:t>cuộc họp của lãnh đạo UBND thị xã</w:t>
      </w:r>
    </w:p>
    <w:p w:rsidR="008132FF" w:rsidRPr="008132FF" w:rsidRDefault="008132FF" w:rsidP="008132FF">
      <w:pPr>
        <w:autoSpaceDE w:val="0"/>
        <w:autoSpaceDN w:val="0"/>
        <w:adjustRightInd w:val="0"/>
        <w:spacing w:before="120" w:after="120" w:line="340" w:lineRule="exact"/>
        <w:ind w:firstLine="567"/>
        <w:jc w:val="both"/>
        <w:rPr>
          <w:sz w:val="28"/>
          <w:szCs w:val="28"/>
          <w:lang w:val="fi-FI"/>
        </w:rPr>
      </w:pPr>
      <w:r w:rsidRPr="008132FF">
        <w:rPr>
          <w:spacing w:val="2"/>
          <w:sz w:val="28"/>
          <w:szCs w:val="28"/>
          <w:lang w:eastAsia="vi-VN"/>
        </w:rPr>
        <w:t xml:space="preserve">Tiếp tục chỉ đạo </w:t>
      </w:r>
      <w:r w:rsidRPr="008132FF">
        <w:rPr>
          <w:sz w:val="28"/>
          <w:szCs w:val="28"/>
        </w:rPr>
        <w:t>tăng cường kỷ luật, kỷ cương trong thực thi nhiệm vụ công vụ và hoạt động của các cơ quan hành chính nhà nước</w:t>
      </w:r>
      <w:r w:rsidRPr="008132FF">
        <w:rPr>
          <w:spacing w:val="2"/>
          <w:sz w:val="28"/>
          <w:szCs w:val="28"/>
          <w:lang w:eastAsia="vi-VN"/>
        </w:rPr>
        <w:t>; quyết</w:t>
      </w:r>
      <w:r w:rsidRPr="008132FF">
        <w:rPr>
          <w:sz w:val="28"/>
          <w:szCs w:val="28"/>
        </w:rPr>
        <w:t xml:space="preserve"> liệt trong việc ban hành các thông báo kết luận, văn bản chỉ đạo </w:t>
      </w:r>
      <w:r w:rsidRPr="008132FF">
        <w:rPr>
          <w:spacing w:val="2"/>
          <w:sz w:val="28"/>
          <w:szCs w:val="28"/>
          <w:lang w:eastAsia="vi-VN"/>
        </w:rPr>
        <w:t xml:space="preserve">và theo dõi, kiểm tra tình hình, kết quả thực hiện nhiệm vụ công tác được giao của các cơ quan chuyên môn, đơn vị có liên quan và UBND các xã, phường; tại các Thông báo kết luận cuộc họp với các cơ quan, đơn vị, yêu cầu các cơ quan, đơn vị nghiêm túc chấp hành chỉ đạo của UBND thị xã, Chủ tịch UBND thị xã. </w:t>
      </w:r>
      <w:r w:rsidRPr="008132FF">
        <w:rPr>
          <w:sz w:val="28"/>
          <w:szCs w:val="28"/>
          <w:lang w:val="fi-FI"/>
        </w:rPr>
        <w:t xml:space="preserve">Ban hành 19.193 quyết định (trong đó, quyết định của Chủ tịch UBND thị xã là 16.871, quyết định của UBND thị xã là 2.322), 04 chỉ thị, 4.830 văn bản, 508 báo cáo, 338 thông báo truyền đạt các kết luận chỉ đạo của Chủ tịch, các Phó Chủ tịch UBND thị xã.  </w:t>
      </w:r>
    </w:p>
    <w:p w:rsidR="00BC7616" w:rsidRPr="008132FF" w:rsidRDefault="00BC7616" w:rsidP="00853854">
      <w:pPr>
        <w:spacing w:before="120" w:after="120" w:line="340" w:lineRule="exact"/>
        <w:ind w:firstLine="567"/>
        <w:jc w:val="both"/>
        <w:rPr>
          <w:sz w:val="28"/>
          <w:szCs w:val="28"/>
        </w:rPr>
      </w:pPr>
      <w:r w:rsidRPr="008132FF">
        <w:rPr>
          <w:sz w:val="28"/>
          <w:szCs w:val="28"/>
        </w:rPr>
        <w:t xml:space="preserve">Ngoài thời gian xử lý các công việc thường xuyên theo chương trình công tác; trong </w:t>
      </w:r>
      <w:r w:rsidR="00853854" w:rsidRPr="008132FF">
        <w:rPr>
          <w:sz w:val="28"/>
          <w:szCs w:val="28"/>
        </w:rPr>
        <w:t>10</w:t>
      </w:r>
      <w:r w:rsidRPr="008132FF">
        <w:rPr>
          <w:sz w:val="28"/>
          <w:szCs w:val="28"/>
        </w:rPr>
        <w:t xml:space="preserve"> tháng đầu năm 2024, Chủ tịch và các Phó Chủ tịch UBND thị xã đã chủ trì và dự 472 cuộc họp chỉ đạo, điều hành thực hiện nhiệm vụ phát triển kinh tế - xã hội. Đồng thời, tham dự các cuộc họp, hội nghị trực tuyến của Chính phủ với địa phương; các cuộc họp của Tỉnh ủy, UBND tỉnh, Ban Thường vụ Thị ủy, Thường trực Thị ủy. </w:t>
      </w:r>
    </w:p>
    <w:p w:rsidR="00591802" w:rsidRPr="008132FF" w:rsidRDefault="00591802" w:rsidP="00853854">
      <w:pPr>
        <w:spacing w:before="120" w:after="120" w:line="340" w:lineRule="exact"/>
        <w:ind w:firstLine="567"/>
        <w:jc w:val="center"/>
        <w:outlineLvl w:val="0"/>
        <w:rPr>
          <w:b/>
          <w:i/>
          <w:sz w:val="28"/>
          <w:szCs w:val="28"/>
        </w:rPr>
      </w:pPr>
      <w:r w:rsidRPr="008132FF">
        <w:rPr>
          <w:b/>
          <w:i/>
          <w:sz w:val="28"/>
          <w:szCs w:val="28"/>
        </w:rPr>
        <w:t>Phần thứ hai</w:t>
      </w:r>
    </w:p>
    <w:p w:rsidR="00591802" w:rsidRPr="008132FF" w:rsidRDefault="00591802" w:rsidP="00853854">
      <w:pPr>
        <w:spacing w:before="120" w:after="120" w:line="340" w:lineRule="exact"/>
        <w:ind w:firstLine="567"/>
        <w:jc w:val="center"/>
        <w:outlineLvl w:val="0"/>
        <w:rPr>
          <w:b/>
          <w:sz w:val="28"/>
          <w:szCs w:val="28"/>
        </w:rPr>
      </w:pPr>
      <w:r w:rsidRPr="008132FF">
        <w:rPr>
          <w:b/>
          <w:sz w:val="28"/>
          <w:szCs w:val="28"/>
        </w:rPr>
        <w:t xml:space="preserve">TÌNH HÌNH THỰC HIỆN NHIỆM VỤ PHÁT TRIỂN KINH TẾ - XÃ HỘI THÁNG </w:t>
      </w:r>
      <w:r w:rsidR="007A39C1" w:rsidRPr="008132FF">
        <w:rPr>
          <w:b/>
          <w:sz w:val="28"/>
          <w:szCs w:val="28"/>
        </w:rPr>
        <w:t>10</w:t>
      </w:r>
      <w:r w:rsidRPr="008132FF">
        <w:rPr>
          <w:b/>
          <w:sz w:val="28"/>
          <w:szCs w:val="28"/>
        </w:rPr>
        <w:t xml:space="preserve"> VÀ </w:t>
      </w:r>
      <w:r w:rsidR="007A39C1" w:rsidRPr="008132FF">
        <w:rPr>
          <w:b/>
          <w:sz w:val="28"/>
          <w:szCs w:val="28"/>
        </w:rPr>
        <w:t>10</w:t>
      </w:r>
      <w:r w:rsidRPr="008132FF">
        <w:rPr>
          <w:b/>
          <w:sz w:val="28"/>
          <w:szCs w:val="28"/>
        </w:rPr>
        <w:t xml:space="preserve"> THÁNG NĂM 2024</w:t>
      </w:r>
    </w:p>
    <w:p w:rsidR="00591802" w:rsidRPr="008132FF" w:rsidRDefault="00591802" w:rsidP="00853854">
      <w:pPr>
        <w:pStyle w:val="PreformattedText"/>
        <w:spacing w:before="120" w:after="120" w:line="340" w:lineRule="exact"/>
        <w:ind w:firstLine="567"/>
        <w:jc w:val="both"/>
        <w:rPr>
          <w:rFonts w:ascii="Times New Roman" w:hAnsi="Times New Roman" w:cs="Times New Roman"/>
          <w:b/>
          <w:sz w:val="28"/>
          <w:szCs w:val="28"/>
        </w:rPr>
      </w:pPr>
      <w:r w:rsidRPr="008132FF">
        <w:rPr>
          <w:rFonts w:ascii="Times New Roman" w:hAnsi="Times New Roman" w:cs="Times New Roman"/>
          <w:b/>
          <w:sz w:val="28"/>
          <w:szCs w:val="28"/>
        </w:rPr>
        <w:t>I. Lĩnh vực kinh tế</w:t>
      </w:r>
    </w:p>
    <w:p w:rsidR="00591802" w:rsidRPr="008132FF" w:rsidRDefault="00591802" w:rsidP="00853854">
      <w:pPr>
        <w:pStyle w:val="PreformattedText"/>
        <w:spacing w:before="120" w:after="120" w:line="340" w:lineRule="exact"/>
        <w:ind w:firstLine="567"/>
        <w:jc w:val="both"/>
        <w:rPr>
          <w:rFonts w:ascii="Times New Roman" w:hAnsi="Times New Roman" w:cs="Times New Roman"/>
          <w:b/>
          <w:sz w:val="28"/>
          <w:szCs w:val="28"/>
        </w:rPr>
      </w:pPr>
      <w:r w:rsidRPr="008132FF">
        <w:rPr>
          <w:rFonts w:ascii="Times New Roman" w:hAnsi="Times New Roman" w:cs="Times New Roman"/>
          <w:b/>
          <w:sz w:val="28"/>
          <w:szCs w:val="28"/>
        </w:rPr>
        <w:t>1. Sản xuất công nghiệp và tiểu thủ công nghiệp</w:t>
      </w:r>
    </w:p>
    <w:p w:rsidR="00D20D57" w:rsidRPr="008132FF" w:rsidRDefault="000C4078" w:rsidP="00853854">
      <w:pPr>
        <w:pStyle w:val="BodyText"/>
        <w:spacing w:before="120" w:after="120" w:line="340" w:lineRule="exact"/>
        <w:ind w:firstLine="567"/>
        <w:rPr>
          <w:rFonts w:ascii="Times New Roman" w:hAnsi="Times New Roman"/>
          <w:lang w:val="nl-NL"/>
        </w:rPr>
      </w:pPr>
      <w:r w:rsidRPr="008132FF">
        <w:rPr>
          <w:rFonts w:ascii="Times New Roman" w:hAnsi="Times New Roman"/>
          <w:lang w:val="nl-NL"/>
        </w:rPr>
        <w:t>Giá trị sản xuất công</w:t>
      </w:r>
      <w:r w:rsidR="00B830C9" w:rsidRPr="008132FF">
        <w:rPr>
          <w:rFonts w:ascii="Times New Roman" w:hAnsi="Times New Roman"/>
          <w:lang w:val="nl-NL"/>
        </w:rPr>
        <w:t xml:space="preserve"> nghiệp (giá so sánh năm 2010) </w:t>
      </w:r>
      <w:r w:rsidR="00130D85" w:rsidRPr="008132FF">
        <w:rPr>
          <w:rFonts w:ascii="Times New Roman" w:hAnsi="Times New Roman"/>
          <w:lang w:val="nl-NL"/>
        </w:rPr>
        <w:t xml:space="preserve">được </w:t>
      </w:r>
      <w:r w:rsidR="00D20D57" w:rsidRPr="008132FF">
        <w:rPr>
          <w:rFonts w:ascii="Times New Roman" w:hAnsi="Times New Roman"/>
          <w:lang w:val="nl-NL"/>
        </w:rPr>
        <w:t>17.499,82 tỷ đồng, 19,03% so cùng kỳ</w:t>
      </w:r>
      <w:r w:rsidR="00D20D57" w:rsidRPr="008132FF">
        <w:rPr>
          <w:rStyle w:val="FootnoteReference"/>
          <w:rFonts w:ascii="Times New Roman" w:hAnsi="Times New Roman"/>
          <w:lang w:val="nl-NL"/>
        </w:rPr>
        <w:t xml:space="preserve"> </w:t>
      </w:r>
      <w:r w:rsidR="00C86AD9" w:rsidRPr="008132FF">
        <w:rPr>
          <w:rStyle w:val="FootnoteReference"/>
          <w:rFonts w:ascii="Times New Roman" w:hAnsi="Times New Roman"/>
          <w:lang w:val="nl-NL"/>
        </w:rPr>
        <w:footnoteReference w:id="3"/>
      </w:r>
      <w:r w:rsidR="00C86AD9" w:rsidRPr="008132FF">
        <w:rPr>
          <w:rFonts w:ascii="Times New Roman" w:hAnsi="Times New Roman"/>
          <w:lang w:val="nl-NL"/>
        </w:rPr>
        <w:t>.</w:t>
      </w:r>
      <w:r w:rsidR="00C93F3C" w:rsidRPr="008132FF">
        <w:rPr>
          <w:rFonts w:ascii="Times New Roman" w:hAnsi="Times New Roman"/>
          <w:lang w:val="nl-NL"/>
        </w:rPr>
        <w:t xml:space="preserve"> </w:t>
      </w:r>
      <w:r w:rsidR="00EB7CE1" w:rsidRPr="008132FF">
        <w:rPr>
          <w:rFonts w:ascii="Times New Roman" w:hAnsi="Times New Roman"/>
          <w:lang w:val="nl-NL"/>
        </w:rPr>
        <w:t>Tình hình sản xuất công nghiệp tương đối ổn định</w:t>
      </w:r>
      <w:r w:rsidR="00D20D57" w:rsidRPr="008132FF">
        <w:rPr>
          <w:rFonts w:ascii="Times New Roman" w:hAnsi="Times New Roman"/>
          <w:lang w:val="nl-NL"/>
        </w:rPr>
        <w:t>; trong đó, ngành công nghiệp chế biến lương thực, thực phẩm tăng từ 5 -10%; ngành sản xuất phương tiện vận tải như đóng mới tàu thuyền tăng trên 20%; sản xuất trang phục tăng 7%; sản xuất giường, tủ, bàn, ghế tăng 10%, sản xuất cửa sắt nhôm, khung nhà tăng trên 15%.</w:t>
      </w:r>
    </w:p>
    <w:p w:rsidR="003D0826" w:rsidRPr="008132FF" w:rsidRDefault="003D0826" w:rsidP="00853854">
      <w:pPr>
        <w:pStyle w:val="PreformattedText"/>
        <w:spacing w:before="120" w:after="120" w:line="340" w:lineRule="exact"/>
        <w:ind w:firstLine="567"/>
        <w:jc w:val="both"/>
        <w:rPr>
          <w:rFonts w:ascii="Times New Roman" w:hAnsi="Times New Roman" w:cs="Times New Roman"/>
          <w:b/>
          <w:sz w:val="28"/>
          <w:szCs w:val="28"/>
        </w:rPr>
      </w:pPr>
      <w:r w:rsidRPr="008132FF">
        <w:rPr>
          <w:rFonts w:ascii="Times New Roman" w:hAnsi="Times New Roman" w:cs="Times New Roman"/>
          <w:b/>
          <w:sz w:val="28"/>
          <w:szCs w:val="28"/>
        </w:rPr>
        <w:t>2. Sản xuất nông, lâm nghiệ</w:t>
      </w:r>
      <w:r w:rsidR="00B830C9" w:rsidRPr="008132FF">
        <w:rPr>
          <w:rFonts w:ascii="Times New Roman" w:hAnsi="Times New Roman" w:cs="Times New Roman"/>
          <w:b/>
          <w:sz w:val="28"/>
          <w:szCs w:val="28"/>
        </w:rPr>
        <w:t>p và thủy</w:t>
      </w:r>
      <w:r w:rsidRPr="008132FF">
        <w:rPr>
          <w:rFonts w:ascii="Times New Roman" w:hAnsi="Times New Roman" w:cs="Times New Roman"/>
          <w:b/>
          <w:sz w:val="28"/>
          <w:szCs w:val="28"/>
        </w:rPr>
        <w:t xml:space="preserve"> sản</w:t>
      </w:r>
    </w:p>
    <w:p w:rsidR="007A39C1" w:rsidRPr="008132FF" w:rsidRDefault="009F505A" w:rsidP="00853854">
      <w:pPr>
        <w:spacing w:before="120" w:after="120" w:line="340" w:lineRule="exact"/>
        <w:ind w:firstLine="567"/>
        <w:jc w:val="both"/>
        <w:rPr>
          <w:sz w:val="28"/>
          <w:szCs w:val="28"/>
          <w:lang w:val="nl-NL"/>
        </w:rPr>
      </w:pPr>
      <w:r w:rsidRPr="008132FF">
        <w:rPr>
          <w:i/>
          <w:sz w:val="28"/>
          <w:szCs w:val="28"/>
          <w:lang w:val="nl-NL"/>
        </w:rPr>
        <w:t>-</w:t>
      </w:r>
      <w:r w:rsidRPr="008132FF">
        <w:rPr>
          <w:b/>
          <w:i/>
          <w:sz w:val="28"/>
          <w:szCs w:val="28"/>
          <w:lang w:val="nl-NL"/>
        </w:rPr>
        <w:t xml:space="preserve"> Nông nghiệp:</w:t>
      </w:r>
      <w:r w:rsidR="007B7E74" w:rsidRPr="008132FF">
        <w:rPr>
          <w:b/>
          <w:i/>
          <w:sz w:val="28"/>
          <w:szCs w:val="28"/>
          <w:lang w:val="nl-NL"/>
        </w:rPr>
        <w:t xml:space="preserve"> </w:t>
      </w:r>
      <w:r w:rsidR="007B7E74" w:rsidRPr="008132FF">
        <w:rPr>
          <w:sz w:val="28"/>
          <w:szCs w:val="28"/>
          <w:lang w:val="nl-NL"/>
        </w:rPr>
        <w:t xml:space="preserve">Tổng diện tích gieo trồng cây hàng năm đến nay được </w:t>
      </w:r>
      <w:r w:rsidR="007A39C1" w:rsidRPr="008132FF">
        <w:rPr>
          <w:sz w:val="28"/>
          <w:szCs w:val="28"/>
          <w:lang w:val="nl-NL"/>
        </w:rPr>
        <w:t xml:space="preserve">30.763,5 ha, đạt 109,8% </w:t>
      </w:r>
      <w:r w:rsidR="00EB7CE1" w:rsidRPr="008132FF">
        <w:rPr>
          <w:sz w:val="28"/>
          <w:szCs w:val="28"/>
          <w:lang w:val="nl-NL"/>
        </w:rPr>
        <w:t xml:space="preserve"> kế hoạch năm</w:t>
      </w:r>
      <w:r w:rsidR="005A1F1D" w:rsidRPr="008132FF">
        <w:rPr>
          <w:rStyle w:val="FootnoteReference"/>
          <w:sz w:val="28"/>
          <w:szCs w:val="28"/>
          <w:lang w:val="nl-NL"/>
        </w:rPr>
        <w:footnoteReference w:id="4"/>
      </w:r>
      <w:r w:rsidR="00EB7CE1" w:rsidRPr="008132FF">
        <w:rPr>
          <w:sz w:val="28"/>
          <w:szCs w:val="28"/>
          <w:lang w:val="nl-NL"/>
        </w:rPr>
        <w:t xml:space="preserve">; so cùng kỳ, diện tích gieo trồng cây hàng </w:t>
      </w:r>
      <w:r w:rsidR="00EB7CE1" w:rsidRPr="008132FF">
        <w:rPr>
          <w:sz w:val="28"/>
          <w:szCs w:val="28"/>
          <w:lang w:val="nl-NL"/>
        </w:rPr>
        <w:lastRenderedPageBreak/>
        <w:t xml:space="preserve">năm </w:t>
      </w:r>
      <w:r w:rsidR="007A39C1" w:rsidRPr="008132FF">
        <w:rPr>
          <w:sz w:val="28"/>
          <w:szCs w:val="28"/>
          <w:lang w:val="nl-NL"/>
        </w:rPr>
        <w:t>giảm 0,3</w:t>
      </w:r>
      <w:r w:rsidR="00EB7CE1" w:rsidRPr="008132FF">
        <w:rPr>
          <w:sz w:val="28"/>
          <w:szCs w:val="28"/>
          <w:lang w:val="nl-NL"/>
        </w:rPr>
        <w:t>%</w:t>
      </w:r>
      <w:r w:rsidR="00EB7CE1" w:rsidRPr="008132FF">
        <w:rPr>
          <w:rStyle w:val="FootnoteReference"/>
          <w:sz w:val="28"/>
          <w:szCs w:val="28"/>
          <w:lang w:val="nl-NL"/>
        </w:rPr>
        <w:footnoteReference w:id="5"/>
      </w:r>
      <w:r w:rsidR="00EB7CE1" w:rsidRPr="008132FF">
        <w:rPr>
          <w:sz w:val="28"/>
          <w:szCs w:val="28"/>
          <w:lang w:val="nl-NL"/>
        </w:rPr>
        <w:t xml:space="preserve">. Diện tích lúa vụ Đông - Xuân gieo trồng và thu hoạch được </w:t>
      </w:r>
      <w:r w:rsidR="007A39C1" w:rsidRPr="008132FF">
        <w:rPr>
          <w:sz w:val="28"/>
          <w:szCs w:val="28"/>
          <w:lang w:val="nl-NL"/>
        </w:rPr>
        <w:t>8.947,9 ha, tăng 22,9 ha</w:t>
      </w:r>
      <w:r w:rsidR="00EB7CE1" w:rsidRPr="008132FF">
        <w:rPr>
          <w:sz w:val="28"/>
          <w:szCs w:val="28"/>
          <w:lang w:val="nl-NL"/>
        </w:rPr>
        <w:t xml:space="preserve"> so với vụ Đông - Xuân trước; </w:t>
      </w:r>
      <w:r w:rsidR="007A39C1" w:rsidRPr="008132FF">
        <w:rPr>
          <w:sz w:val="28"/>
          <w:szCs w:val="28"/>
          <w:lang w:val="nl-NL"/>
        </w:rPr>
        <w:t>năng suất lúa đạt 68,21 tạ/ha, sản lượng 61.033,63 tấn</w:t>
      </w:r>
      <w:r w:rsidR="00EB7CE1" w:rsidRPr="008132FF">
        <w:rPr>
          <w:sz w:val="28"/>
          <w:szCs w:val="28"/>
          <w:lang w:val="nl-NL"/>
        </w:rPr>
        <w:t xml:space="preserve">. Lúa vụ Hè - Thu </w:t>
      </w:r>
      <w:r w:rsidR="007A39C1" w:rsidRPr="008132FF">
        <w:rPr>
          <w:sz w:val="28"/>
          <w:szCs w:val="28"/>
          <w:lang w:val="nl-NL"/>
        </w:rPr>
        <w:t>gieo trồng và thu hoạch 8.376,8 ha, năng suất bình quân ước đạt 61,05 tạ/ha, sản lượng 51.140,36 tấn</w:t>
      </w:r>
      <w:r w:rsidR="00EB7CE1" w:rsidRPr="008132FF">
        <w:rPr>
          <w:sz w:val="28"/>
          <w:szCs w:val="28"/>
          <w:lang w:val="nl-NL"/>
        </w:rPr>
        <w:t xml:space="preserve">. </w:t>
      </w:r>
      <w:r w:rsidR="007A39C1" w:rsidRPr="008132FF">
        <w:rPr>
          <w:sz w:val="28"/>
          <w:szCs w:val="28"/>
          <w:lang w:val="nl-NL"/>
        </w:rPr>
        <w:t>Lúa vụ Mùa gieo sạ được 4.239,0 ha, giảm 8,1% so cùng kỳ. Diện tích cây mía gieo trồng và thu hoạch được 5.134,8 ha, tăng 3,2% (tương đương 157,80 ha) so niên vụ trước; năng suất bình quân đạt 57,6 tấn/ha, giảm 1,47 tấn/ha so cùng kỳ, sản l</w:t>
      </w:r>
      <w:r w:rsidR="007A39C1" w:rsidRPr="008132FF">
        <w:rPr>
          <w:rFonts w:hint="eastAsia"/>
          <w:sz w:val="28"/>
          <w:szCs w:val="28"/>
          <w:lang w:val="nl-NL"/>
        </w:rPr>
        <w:t>ư</w:t>
      </w:r>
      <w:r w:rsidR="007A39C1" w:rsidRPr="008132FF">
        <w:rPr>
          <w:sz w:val="28"/>
          <w:szCs w:val="28"/>
          <w:lang w:val="nl-NL"/>
        </w:rPr>
        <w:t>ợng 295.702,86 tấn, chữ đ</w:t>
      </w:r>
      <w:r w:rsidR="007A39C1" w:rsidRPr="008132FF">
        <w:rPr>
          <w:rFonts w:hint="eastAsia"/>
          <w:sz w:val="28"/>
          <w:szCs w:val="28"/>
          <w:lang w:val="nl-NL"/>
        </w:rPr>
        <w:t>ư</w:t>
      </w:r>
      <w:r w:rsidR="007A39C1" w:rsidRPr="008132FF">
        <w:rPr>
          <w:sz w:val="28"/>
          <w:szCs w:val="28"/>
          <w:lang w:val="nl-NL"/>
        </w:rPr>
        <w:t xml:space="preserve">ờng bình quân 10,14 ccs. </w:t>
      </w:r>
      <w:r w:rsidR="00EB7CE1" w:rsidRPr="008132FF">
        <w:rPr>
          <w:sz w:val="28"/>
          <w:szCs w:val="28"/>
          <w:lang w:val="nl-NL"/>
        </w:rPr>
        <w:t xml:space="preserve">Các loại cây trồng khác như rau, đậu các loại, một số cây chất bột có củ... tiếp tục được các địa phương tập trung gieo trồng và chăm sóc. </w:t>
      </w:r>
    </w:p>
    <w:p w:rsidR="00FE0404" w:rsidRPr="008132FF" w:rsidRDefault="009F505A" w:rsidP="00853854">
      <w:pPr>
        <w:spacing w:before="120" w:after="120" w:line="340" w:lineRule="exact"/>
        <w:ind w:firstLine="567"/>
        <w:jc w:val="both"/>
        <w:rPr>
          <w:sz w:val="28"/>
          <w:szCs w:val="28"/>
        </w:rPr>
      </w:pPr>
      <w:r w:rsidRPr="008132FF">
        <w:rPr>
          <w:i/>
          <w:sz w:val="28"/>
          <w:szCs w:val="28"/>
          <w:lang w:val="nl-NL"/>
        </w:rPr>
        <w:t>-</w:t>
      </w:r>
      <w:r w:rsidRPr="008132FF">
        <w:rPr>
          <w:b/>
          <w:i/>
          <w:sz w:val="28"/>
          <w:szCs w:val="28"/>
          <w:lang w:val="nl-NL"/>
        </w:rPr>
        <w:t xml:space="preserve"> Chăn nuôi:</w:t>
      </w:r>
      <w:r w:rsidR="007B7E74" w:rsidRPr="008132FF">
        <w:rPr>
          <w:b/>
          <w:i/>
          <w:sz w:val="28"/>
          <w:szCs w:val="28"/>
          <w:lang w:val="nl-NL"/>
        </w:rPr>
        <w:t xml:space="preserve"> </w:t>
      </w:r>
      <w:r w:rsidR="000663E7" w:rsidRPr="008132FF">
        <w:rPr>
          <w:spacing w:val="4"/>
          <w:sz w:val="28"/>
          <w:szCs w:val="28"/>
          <w:lang w:val="nl-NL"/>
        </w:rPr>
        <w:t>Tiếp tục theo dõi, c</w:t>
      </w:r>
      <w:r w:rsidR="000663E7" w:rsidRPr="008132FF">
        <w:rPr>
          <w:sz w:val="28"/>
          <w:szCs w:val="28"/>
          <w:lang w:val="nl-NL"/>
        </w:rPr>
        <w:t xml:space="preserve">hỉ đạo thực hiện tốt các biện pháp kiểm soát, phòng, chống bệnh cho gia súc, gia cầm. Xây dựng </w:t>
      </w:r>
      <w:r w:rsidR="000663E7" w:rsidRPr="008132FF">
        <w:rPr>
          <w:spacing w:val="-2"/>
          <w:sz w:val="28"/>
          <w:szCs w:val="28"/>
          <w:lang w:val="nl-NL"/>
        </w:rPr>
        <w:t xml:space="preserve">kế hoạch tiêm vắc xin phòng bệnh cho gia súc, gia cầm năm 2024. </w:t>
      </w:r>
      <w:r w:rsidR="000663E7" w:rsidRPr="008132FF">
        <w:rPr>
          <w:sz w:val="28"/>
          <w:szCs w:val="28"/>
        </w:rPr>
        <w:t>Tính đến thời điểm 31.10.2024, tổng đàn trâu đ</w:t>
      </w:r>
      <w:r w:rsidR="000663E7" w:rsidRPr="008132FF">
        <w:rPr>
          <w:rFonts w:hint="eastAsia"/>
          <w:sz w:val="28"/>
          <w:szCs w:val="28"/>
        </w:rPr>
        <w:t>ư</w:t>
      </w:r>
      <w:r w:rsidR="000663E7" w:rsidRPr="008132FF">
        <w:rPr>
          <w:sz w:val="28"/>
          <w:szCs w:val="28"/>
        </w:rPr>
        <w:t>ợc 768 con, đàn bò 28.600 con, đàn lợn đ</w:t>
      </w:r>
      <w:r w:rsidR="000663E7" w:rsidRPr="008132FF">
        <w:rPr>
          <w:rFonts w:hint="eastAsia"/>
          <w:sz w:val="28"/>
          <w:szCs w:val="28"/>
        </w:rPr>
        <w:t>ư</w:t>
      </w:r>
      <w:r w:rsidR="000663E7" w:rsidRPr="008132FF">
        <w:rPr>
          <w:sz w:val="28"/>
          <w:szCs w:val="28"/>
        </w:rPr>
        <w:t xml:space="preserve">ợc 27.000 con và đàn gia cầm 1.144,1 nghìn con </w:t>
      </w:r>
      <w:r w:rsidR="005A1F1D" w:rsidRPr="008132FF">
        <w:rPr>
          <w:rStyle w:val="FootnoteReference"/>
          <w:sz w:val="28"/>
          <w:szCs w:val="28"/>
          <w:lang w:val="nl-NL"/>
        </w:rPr>
        <w:footnoteReference w:id="6"/>
      </w:r>
      <w:r w:rsidR="005A1F1D" w:rsidRPr="008132FF">
        <w:rPr>
          <w:sz w:val="28"/>
          <w:szCs w:val="28"/>
          <w:lang w:val="nl-NL"/>
        </w:rPr>
        <w:t>.</w:t>
      </w:r>
      <w:r w:rsidR="00FE0404" w:rsidRPr="008132FF">
        <w:rPr>
          <w:sz w:val="28"/>
          <w:szCs w:val="28"/>
        </w:rPr>
        <w:tab/>
      </w:r>
    </w:p>
    <w:p w:rsidR="007B7E74" w:rsidRPr="008132FF" w:rsidRDefault="009F505A" w:rsidP="00853854">
      <w:pPr>
        <w:tabs>
          <w:tab w:val="left" w:pos="0"/>
        </w:tabs>
        <w:spacing w:before="120" w:after="120" w:line="340" w:lineRule="exact"/>
        <w:ind w:firstLine="567"/>
        <w:jc w:val="both"/>
        <w:rPr>
          <w:sz w:val="28"/>
          <w:szCs w:val="28"/>
          <w:shd w:val="clear" w:color="auto" w:fill="FFFFFF"/>
        </w:rPr>
      </w:pPr>
      <w:r w:rsidRPr="008132FF">
        <w:rPr>
          <w:i/>
          <w:sz w:val="28"/>
          <w:szCs w:val="28"/>
          <w:lang w:val="pt-BR"/>
        </w:rPr>
        <w:tab/>
        <w:t>-</w:t>
      </w:r>
      <w:r w:rsidRPr="008132FF">
        <w:rPr>
          <w:b/>
          <w:i/>
          <w:sz w:val="28"/>
          <w:szCs w:val="28"/>
          <w:lang w:val="nl-NL"/>
        </w:rPr>
        <w:t xml:space="preserve"> Lâm nghiệp:</w:t>
      </w:r>
      <w:r w:rsidR="007B7E74" w:rsidRPr="008132FF">
        <w:rPr>
          <w:sz w:val="28"/>
          <w:szCs w:val="28"/>
          <w:shd w:val="clear" w:color="auto" w:fill="FFFFFF"/>
        </w:rPr>
        <w:t xml:space="preserve"> </w:t>
      </w:r>
      <w:r w:rsidR="000663E7" w:rsidRPr="008132FF">
        <w:rPr>
          <w:sz w:val="28"/>
          <w:szCs w:val="28"/>
          <w:shd w:val="clear" w:color="auto" w:fill="FFFFFF"/>
        </w:rPr>
        <w:t>Công tác PCCCR đ</w:t>
      </w:r>
      <w:r w:rsidR="000663E7" w:rsidRPr="008132FF">
        <w:rPr>
          <w:rFonts w:hint="eastAsia"/>
          <w:sz w:val="28"/>
          <w:szCs w:val="28"/>
          <w:shd w:val="clear" w:color="auto" w:fill="FFFFFF"/>
        </w:rPr>
        <w:t>ư</w:t>
      </w:r>
      <w:r w:rsidR="000663E7" w:rsidRPr="008132FF">
        <w:rPr>
          <w:sz w:val="28"/>
          <w:szCs w:val="28"/>
          <w:shd w:val="clear" w:color="auto" w:fill="FFFFFF"/>
        </w:rPr>
        <w:t>ợc chú trọng, thường xuyên kiểm tra các khu vực trọng điểm có nguy cơ cháy cao</w:t>
      </w:r>
      <w:r w:rsidR="000663E7" w:rsidRPr="008132FF">
        <w:rPr>
          <w:rStyle w:val="FootnoteReference"/>
          <w:sz w:val="28"/>
          <w:szCs w:val="28"/>
          <w:lang w:val="nl-NL"/>
        </w:rPr>
        <w:footnoteReference w:id="7"/>
      </w:r>
      <w:r w:rsidR="004E75F4" w:rsidRPr="008132FF">
        <w:rPr>
          <w:sz w:val="28"/>
          <w:szCs w:val="28"/>
          <w:shd w:val="clear" w:color="auto" w:fill="FFFFFF"/>
        </w:rPr>
        <w:t xml:space="preserve">. </w:t>
      </w:r>
      <w:r w:rsidR="007B7E74" w:rsidRPr="008132FF">
        <w:rPr>
          <w:sz w:val="28"/>
          <w:szCs w:val="28"/>
          <w:shd w:val="clear" w:color="auto" w:fill="FFFFFF"/>
        </w:rPr>
        <w:t>Từ đầu năm đã xảy ra 3 vụ cháy rừng với tổng diện tích rừng bị cháy là 45,53 ha</w:t>
      </w:r>
      <w:r w:rsidR="000663E7" w:rsidRPr="008132FF">
        <w:rPr>
          <w:sz w:val="28"/>
          <w:szCs w:val="28"/>
          <w:shd w:val="clear" w:color="auto" w:fill="FFFFFF"/>
        </w:rPr>
        <w:t>. Công tác kiểm tra, kiểm soát, ngăn chặn các hành vi khai thác và vận chuyển lâm sản trái phép tiếp tục được duy trì. Đến nay, trên địa bàn đã xảy ra 1</w:t>
      </w:r>
      <w:r w:rsidR="005F29DC" w:rsidRPr="008132FF">
        <w:rPr>
          <w:sz w:val="28"/>
          <w:szCs w:val="28"/>
          <w:shd w:val="clear" w:color="auto" w:fill="FFFFFF"/>
        </w:rPr>
        <w:t>6</w:t>
      </w:r>
      <w:r w:rsidR="000663E7" w:rsidRPr="008132FF">
        <w:rPr>
          <w:sz w:val="28"/>
          <w:szCs w:val="28"/>
          <w:shd w:val="clear" w:color="auto" w:fill="FFFFFF"/>
        </w:rPr>
        <w:t xml:space="preserve"> vụ vi phạm trong lĩnh vực lâm nghiệp</w:t>
      </w:r>
      <w:r w:rsidR="005A1F1D" w:rsidRPr="008132FF">
        <w:rPr>
          <w:rStyle w:val="FootnoteReference"/>
          <w:sz w:val="28"/>
          <w:szCs w:val="28"/>
          <w:lang w:val="nl-NL"/>
        </w:rPr>
        <w:footnoteReference w:id="8"/>
      </w:r>
      <w:r w:rsidR="005A1F1D" w:rsidRPr="008132FF">
        <w:rPr>
          <w:sz w:val="28"/>
          <w:szCs w:val="28"/>
          <w:shd w:val="clear" w:color="auto" w:fill="FFFFFF"/>
        </w:rPr>
        <w:t>.</w:t>
      </w:r>
      <w:r w:rsidR="007B7E74" w:rsidRPr="008132FF">
        <w:rPr>
          <w:sz w:val="28"/>
          <w:szCs w:val="28"/>
          <w:shd w:val="clear" w:color="auto" w:fill="FFFFFF"/>
        </w:rPr>
        <w:t xml:space="preserve"> </w:t>
      </w:r>
    </w:p>
    <w:p w:rsidR="00E70C6D" w:rsidRPr="008132FF" w:rsidRDefault="009F505A" w:rsidP="00853854">
      <w:pPr>
        <w:pStyle w:val="BodyText"/>
        <w:spacing w:before="120" w:after="120" w:line="340" w:lineRule="exact"/>
        <w:ind w:firstLine="567"/>
        <w:rPr>
          <w:rFonts w:ascii="Times New Roman" w:hAnsi="Times New Roman"/>
          <w:lang w:val="nl-NL"/>
        </w:rPr>
      </w:pPr>
      <w:r w:rsidRPr="008132FF">
        <w:rPr>
          <w:rFonts w:ascii="Times New Roman" w:hAnsi="Times New Roman"/>
          <w:i/>
          <w:lang w:val="nl-NL"/>
        </w:rPr>
        <w:tab/>
        <w:t>-</w:t>
      </w:r>
      <w:r w:rsidRPr="008132FF">
        <w:rPr>
          <w:rFonts w:ascii="Times New Roman" w:hAnsi="Times New Roman"/>
          <w:b/>
          <w:i/>
          <w:lang w:val="nl-NL"/>
        </w:rPr>
        <w:t xml:space="preserve"> Thuỷ sản:</w:t>
      </w:r>
      <w:r w:rsidR="007B7E74" w:rsidRPr="008132FF">
        <w:rPr>
          <w:rFonts w:ascii="Times New Roman" w:hAnsi="Times New Roman"/>
          <w:b/>
          <w:i/>
          <w:lang w:val="nl-NL"/>
        </w:rPr>
        <w:t xml:space="preserve"> </w:t>
      </w:r>
      <w:r w:rsidR="007B7E74" w:rsidRPr="008132FF">
        <w:rPr>
          <w:rFonts w:ascii="Times New Roman" w:hAnsi="Times New Roman"/>
          <w:bCs w:val="0"/>
          <w:lang w:val="nl-NL"/>
        </w:rPr>
        <w:t xml:space="preserve">Tổng sản lượng khai thác và nuôi trồng thủy sản </w:t>
      </w:r>
      <w:r w:rsidR="00AA7E2E" w:rsidRPr="008132FF">
        <w:rPr>
          <w:rFonts w:ascii="Times New Roman" w:hAnsi="Times New Roman"/>
          <w:lang w:val="nl-NL"/>
        </w:rPr>
        <w:t>23.326 tấn, đạt 94,1% kế hoạch và tăng 2,1% so</w:t>
      </w:r>
      <w:r w:rsidR="00525342" w:rsidRPr="008132FF">
        <w:rPr>
          <w:rFonts w:ascii="Times New Roman" w:hAnsi="Times New Roman"/>
        </w:rPr>
        <w:t xml:space="preserve"> cùng kỳ</w:t>
      </w:r>
      <w:r w:rsidR="00AA7E2E" w:rsidRPr="008132FF">
        <w:rPr>
          <w:rFonts w:ascii="Times New Roman" w:hAnsi="Times New Roman"/>
          <w:lang w:val="en-US"/>
        </w:rPr>
        <w:t xml:space="preserve">. </w:t>
      </w:r>
      <w:r w:rsidR="00AA7E2E" w:rsidRPr="008132FF">
        <w:rPr>
          <w:rFonts w:ascii="Times New Roman" w:hAnsi="Times New Roman"/>
          <w:lang w:val="nl-NL"/>
        </w:rPr>
        <w:t>Trong đó, sản lượng thủy sản khai thác được 14.931 tấn, tăng 2,5% cùng kỳ</w:t>
      </w:r>
      <w:r w:rsidR="00AA7E2E" w:rsidRPr="008132FF">
        <w:rPr>
          <w:rStyle w:val="FootnoteReference"/>
          <w:rFonts w:ascii="Times New Roman" w:hAnsi="Times New Roman"/>
          <w:lang w:val="nl-NL"/>
        </w:rPr>
        <w:t xml:space="preserve"> </w:t>
      </w:r>
      <w:r w:rsidR="005A1F1D" w:rsidRPr="008132FF">
        <w:rPr>
          <w:rStyle w:val="FootnoteReference"/>
          <w:rFonts w:ascii="Times New Roman" w:hAnsi="Times New Roman"/>
          <w:lang w:val="nl-NL"/>
        </w:rPr>
        <w:footnoteReference w:id="9"/>
      </w:r>
      <w:r w:rsidR="00AA7E2E" w:rsidRPr="008132FF">
        <w:rPr>
          <w:rFonts w:ascii="Times New Roman" w:hAnsi="Times New Roman"/>
          <w:shd w:val="clear" w:color="auto" w:fill="FFFFFF"/>
          <w:lang w:val="en-US"/>
        </w:rPr>
        <w:t xml:space="preserve">; </w:t>
      </w:r>
      <w:r w:rsidR="00894D6D" w:rsidRPr="008132FF">
        <w:rPr>
          <w:rFonts w:ascii="Times New Roman" w:hAnsi="Times New Roman"/>
          <w:bCs w:val="0"/>
          <w:lang w:val="nl-NL"/>
        </w:rPr>
        <w:t>s</w:t>
      </w:r>
      <w:r w:rsidR="007B7E74" w:rsidRPr="008132FF">
        <w:rPr>
          <w:rFonts w:ascii="Times New Roman" w:hAnsi="Times New Roman"/>
          <w:bCs w:val="0"/>
          <w:lang w:val="nl-NL"/>
        </w:rPr>
        <w:t>ản lượng th</w:t>
      </w:r>
      <w:r w:rsidR="00894D6D" w:rsidRPr="008132FF">
        <w:rPr>
          <w:rFonts w:ascii="Times New Roman" w:hAnsi="Times New Roman"/>
          <w:bCs w:val="0"/>
          <w:lang w:val="nl-NL"/>
        </w:rPr>
        <w:t>ủ</w:t>
      </w:r>
      <w:r w:rsidR="007B7E74" w:rsidRPr="008132FF">
        <w:rPr>
          <w:rFonts w:ascii="Times New Roman" w:hAnsi="Times New Roman"/>
          <w:bCs w:val="0"/>
          <w:lang w:val="nl-NL"/>
        </w:rPr>
        <w:t xml:space="preserve">y sản nuôi trồng </w:t>
      </w:r>
      <w:r w:rsidR="00AA7E2E" w:rsidRPr="008132FF">
        <w:rPr>
          <w:rFonts w:ascii="Times New Roman" w:hAnsi="Times New Roman"/>
          <w:lang w:val="nl-NL"/>
        </w:rPr>
        <w:t>được 8.395 tấn tăng 1,5% so cùng kỳ</w:t>
      </w:r>
      <w:r w:rsidR="00525342" w:rsidRPr="008132FF">
        <w:rPr>
          <w:rStyle w:val="PageNumber"/>
          <w:rFonts w:ascii="Times New Roman" w:hAnsi="Times New Roman"/>
          <w:lang w:val="nl-NL"/>
        </w:rPr>
        <w:t xml:space="preserve"> </w:t>
      </w:r>
      <w:r w:rsidR="00894D6D" w:rsidRPr="008132FF">
        <w:rPr>
          <w:rStyle w:val="FootnoteReference"/>
          <w:rFonts w:ascii="Times New Roman" w:hAnsi="Times New Roman"/>
          <w:lang w:val="nl-NL"/>
        </w:rPr>
        <w:footnoteReference w:id="10"/>
      </w:r>
      <w:r w:rsidR="00AA7E2E" w:rsidRPr="008132FF">
        <w:rPr>
          <w:rFonts w:ascii="Times New Roman" w:hAnsi="Times New Roman"/>
          <w:bCs w:val="0"/>
          <w:lang w:val="nl-NL"/>
        </w:rPr>
        <w:t xml:space="preserve">. </w:t>
      </w:r>
      <w:r w:rsidR="007B7E74" w:rsidRPr="008132FF">
        <w:rPr>
          <w:rFonts w:ascii="Times New Roman" w:hAnsi="Times New Roman"/>
          <w:lang w:val="nl-NL"/>
        </w:rPr>
        <w:t>Diện tích nuôi trồng thủy sản</w:t>
      </w:r>
      <w:r w:rsidR="00AA7E2E" w:rsidRPr="008132FF">
        <w:rPr>
          <w:rFonts w:ascii="Times New Roman" w:hAnsi="Times New Roman"/>
          <w:lang w:val="nl-NL"/>
        </w:rPr>
        <w:t xml:space="preserve"> được</w:t>
      </w:r>
      <w:r w:rsidR="00894D6D" w:rsidRPr="008132FF">
        <w:rPr>
          <w:rFonts w:ascii="Times New Roman" w:hAnsi="Times New Roman"/>
          <w:lang w:val="nl-NL"/>
        </w:rPr>
        <w:t xml:space="preserve"> </w:t>
      </w:r>
      <w:r w:rsidR="00AA7E2E" w:rsidRPr="008132FF">
        <w:rPr>
          <w:rFonts w:ascii="Times New Roman" w:hAnsi="Times New Roman"/>
          <w:lang w:val="nl-NL"/>
        </w:rPr>
        <w:t>2.476 ha, giảm 2,98%</w:t>
      </w:r>
      <w:r w:rsidR="00894D6D" w:rsidRPr="008132FF">
        <w:rPr>
          <w:rFonts w:ascii="Times New Roman" w:hAnsi="Times New Roman"/>
          <w:lang w:val="nl-NL"/>
        </w:rPr>
        <w:t xml:space="preserve"> cùng kỳ </w:t>
      </w:r>
      <w:r w:rsidR="00894D6D" w:rsidRPr="008132FF">
        <w:rPr>
          <w:rStyle w:val="FootnoteReference"/>
          <w:rFonts w:ascii="Times New Roman" w:hAnsi="Times New Roman"/>
          <w:lang w:val="nl-NL"/>
        </w:rPr>
        <w:footnoteReference w:id="11"/>
      </w:r>
      <w:r w:rsidR="007B7E74" w:rsidRPr="008132FF">
        <w:rPr>
          <w:rFonts w:ascii="Times New Roman" w:hAnsi="Times New Roman"/>
          <w:lang w:val="nl-NL"/>
        </w:rPr>
        <w:t xml:space="preserve">. Đến nay </w:t>
      </w:r>
      <w:r w:rsidR="00AA7E2E" w:rsidRPr="008132FF">
        <w:rPr>
          <w:rFonts w:ascii="Times New Roman" w:hAnsi="Times New Roman"/>
          <w:lang w:val="nl-NL"/>
        </w:rPr>
        <w:t>Sản l</w:t>
      </w:r>
      <w:r w:rsidR="00AA7E2E" w:rsidRPr="008132FF">
        <w:rPr>
          <w:rFonts w:ascii="Times New Roman" w:hAnsi="Times New Roman" w:hint="eastAsia"/>
          <w:lang w:val="nl-NL"/>
        </w:rPr>
        <w:t>ư</w:t>
      </w:r>
      <w:r w:rsidR="00AA7E2E" w:rsidRPr="008132FF">
        <w:rPr>
          <w:rFonts w:ascii="Times New Roman" w:hAnsi="Times New Roman"/>
          <w:lang w:val="nl-NL"/>
        </w:rPr>
        <w:t>ợng giống thủy sản đã sản xuất được 1.350 triệu con giống các loại, giảm 4,6% so cùng kỳ</w:t>
      </w:r>
      <w:r w:rsidR="00AA7E2E" w:rsidRPr="008132FF">
        <w:rPr>
          <w:rStyle w:val="FootnoteReference"/>
          <w:rFonts w:ascii="Times New Roman" w:hAnsi="Times New Roman"/>
          <w:lang w:val="nl-NL"/>
        </w:rPr>
        <w:t xml:space="preserve"> </w:t>
      </w:r>
      <w:r w:rsidR="00D11CE1" w:rsidRPr="008132FF">
        <w:rPr>
          <w:rStyle w:val="FootnoteReference"/>
          <w:rFonts w:ascii="Times New Roman" w:hAnsi="Times New Roman"/>
          <w:lang w:val="nl-NL"/>
        </w:rPr>
        <w:footnoteReference w:id="12"/>
      </w:r>
      <w:r w:rsidR="00E27484" w:rsidRPr="008132FF">
        <w:rPr>
          <w:rFonts w:ascii="Times New Roman" w:hAnsi="Times New Roman"/>
          <w:lang w:val="nl-NL"/>
        </w:rPr>
        <w:t>.</w:t>
      </w:r>
    </w:p>
    <w:p w:rsidR="001752F9" w:rsidRPr="008132FF" w:rsidRDefault="00824B77" w:rsidP="00853854">
      <w:pPr>
        <w:spacing w:before="120" w:after="120" w:line="340" w:lineRule="exact"/>
        <w:ind w:firstLine="567"/>
        <w:jc w:val="both"/>
        <w:rPr>
          <w:b/>
          <w:bCs/>
          <w:sz w:val="28"/>
          <w:szCs w:val="28"/>
          <w:lang w:val="nl-NL"/>
        </w:rPr>
      </w:pPr>
      <w:r w:rsidRPr="008132FF">
        <w:rPr>
          <w:b/>
          <w:bCs/>
          <w:sz w:val="28"/>
          <w:szCs w:val="28"/>
          <w:lang w:val="nl-NL"/>
        </w:rPr>
        <w:lastRenderedPageBreak/>
        <w:t>3. Về tài chính – n</w:t>
      </w:r>
      <w:r w:rsidR="001752F9" w:rsidRPr="008132FF">
        <w:rPr>
          <w:b/>
          <w:bCs/>
          <w:sz w:val="28"/>
          <w:szCs w:val="28"/>
          <w:lang w:val="nl-NL"/>
        </w:rPr>
        <w:t>gân sách</w:t>
      </w:r>
      <w:r w:rsidR="00CE701F" w:rsidRPr="008132FF">
        <w:rPr>
          <w:b/>
          <w:bCs/>
          <w:sz w:val="28"/>
          <w:szCs w:val="28"/>
          <w:lang w:val="nl-NL"/>
        </w:rPr>
        <w:t xml:space="preserve"> (đến ngày </w:t>
      </w:r>
      <w:r w:rsidR="00DD3DF6" w:rsidRPr="008132FF">
        <w:rPr>
          <w:b/>
          <w:bCs/>
          <w:sz w:val="28"/>
          <w:szCs w:val="28"/>
          <w:lang w:val="nl-NL"/>
        </w:rPr>
        <w:t>31</w:t>
      </w:r>
      <w:r w:rsidR="00425D7B" w:rsidRPr="008132FF">
        <w:rPr>
          <w:b/>
          <w:bCs/>
          <w:sz w:val="28"/>
          <w:szCs w:val="28"/>
          <w:lang w:val="nl-NL"/>
        </w:rPr>
        <w:t>/10</w:t>
      </w:r>
      <w:r w:rsidR="00CE701F" w:rsidRPr="008132FF">
        <w:rPr>
          <w:b/>
          <w:bCs/>
          <w:sz w:val="28"/>
          <w:szCs w:val="28"/>
          <w:lang w:val="nl-NL"/>
        </w:rPr>
        <w:t>/2024)</w:t>
      </w:r>
    </w:p>
    <w:p w:rsidR="005E2638" w:rsidRPr="008132FF" w:rsidRDefault="001752F9" w:rsidP="00853854">
      <w:pPr>
        <w:pStyle w:val="PreformattedText"/>
        <w:spacing w:before="120" w:after="120" w:line="340" w:lineRule="exact"/>
        <w:ind w:firstLine="567"/>
        <w:jc w:val="both"/>
        <w:rPr>
          <w:rFonts w:ascii="Times New Roman" w:eastAsia="Times New Roman" w:hAnsi="Times New Roman" w:cs="Times New Roman"/>
          <w:sz w:val="28"/>
          <w:szCs w:val="28"/>
          <w:lang w:eastAsia="en-US" w:bidi="ar-SA"/>
        </w:rPr>
      </w:pPr>
      <w:r w:rsidRPr="008132FF">
        <w:rPr>
          <w:rFonts w:ascii="Times New Roman" w:hAnsi="Times New Roman" w:cs="Times New Roman"/>
          <w:b/>
          <w:bCs/>
          <w:i/>
          <w:sz w:val="28"/>
          <w:szCs w:val="28"/>
        </w:rPr>
        <w:t>-</w:t>
      </w:r>
      <w:r w:rsidR="00D86859" w:rsidRPr="008132FF">
        <w:rPr>
          <w:rFonts w:ascii="Times New Roman" w:hAnsi="Times New Roman" w:cs="Times New Roman"/>
          <w:b/>
          <w:bCs/>
          <w:i/>
          <w:sz w:val="28"/>
          <w:szCs w:val="28"/>
        </w:rPr>
        <w:t xml:space="preserve"> Thu ngân sách nhà nước</w:t>
      </w:r>
      <w:r w:rsidRPr="008132FF">
        <w:rPr>
          <w:rFonts w:ascii="Times New Roman" w:hAnsi="Times New Roman" w:cs="Times New Roman"/>
          <w:b/>
          <w:bCs/>
          <w:i/>
          <w:sz w:val="28"/>
          <w:szCs w:val="28"/>
        </w:rPr>
        <w:t xml:space="preserve">: </w:t>
      </w:r>
      <w:r w:rsidR="00863502" w:rsidRPr="008132FF">
        <w:rPr>
          <w:rFonts w:ascii="Times New Roman" w:hAnsi="Times New Roman" w:cs="Times New Roman"/>
          <w:bCs/>
          <w:sz w:val="28"/>
          <w:szCs w:val="28"/>
        </w:rPr>
        <w:t>Tổng thu ngân sách nhà nước (</w:t>
      </w:r>
      <w:r w:rsidR="005E2638" w:rsidRPr="008132FF">
        <w:rPr>
          <w:rFonts w:ascii="Times New Roman" w:eastAsia="Times New Roman" w:hAnsi="Times New Roman" w:cs="Times New Roman"/>
          <w:i/>
          <w:sz w:val="28"/>
          <w:szCs w:val="28"/>
          <w:lang w:eastAsia="en-US" w:bidi="ar-SA"/>
        </w:rPr>
        <w:t xml:space="preserve">không tính thu từ Hải quan: </w:t>
      </w:r>
      <w:r w:rsidR="00DD3DF6" w:rsidRPr="008132FF">
        <w:rPr>
          <w:rFonts w:ascii="Times New Roman" w:eastAsia="Times New Roman" w:hAnsi="Times New Roman" w:cs="Times New Roman"/>
          <w:i/>
          <w:sz w:val="28"/>
          <w:szCs w:val="28"/>
          <w:lang w:eastAsia="en-US" w:bidi="ar-SA"/>
        </w:rPr>
        <w:t>2.016.672</w:t>
      </w:r>
      <w:r w:rsidR="005E2638" w:rsidRPr="008132FF">
        <w:rPr>
          <w:rFonts w:ascii="Times New Roman" w:eastAsia="Times New Roman" w:hAnsi="Times New Roman" w:cs="Times New Roman"/>
          <w:i/>
          <w:sz w:val="28"/>
          <w:szCs w:val="28"/>
          <w:lang w:eastAsia="en-US" w:bidi="ar-SA"/>
        </w:rPr>
        <w:t xml:space="preserve"> triệu đồng, không tính thu chuyển nguồn: </w:t>
      </w:r>
      <w:r w:rsidR="00DD3DF6" w:rsidRPr="008132FF">
        <w:rPr>
          <w:rFonts w:ascii="Times New Roman" w:eastAsia="Times New Roman" w:hAnsi="Times New Roman" w:cs="Times New Roman"/>
          <w:i/>
          <w:sz w:val="28"/>
          <w:szCs w:val="28"/>
          <w:lang w:eastAsia="en-US" w:bidi="ar-SA"/>
        </w:rPr>
        <w:t>257.133</w:t>
      </w:r>
      <w:r w:rsidR="005E2638" w:rsidRPr="008132FF">
        <w:rPr>
          <w:rFonts w:ascii="Times New Roman" w:eastAsia="Times New Roman" w:hAnsi="Times New Roman" w:cs="Times New Roman"/>
          <w:i/>
          <w:sz w:val="28"/>
          <w:szCs w:val="28"/>
          <w:lang w:eastAsia="en-US" w:bidi="ar-SA"/>
        </w:rPr>
        <w:t xml:space="preserve"> triệu đồng</w:t>
      </w:r>
      <w:r w:rsidR="005E2638" w:rsidRPr="008132FF">
        <w:rPr>
          <w:rFonts w:ascii="Times New Roman" w:eastAsia="Times New Roman" w:hAnsi="Times New Roman" w:cs="Times New Roman"/>
          <w:sz w:val="28"/>
          <w:szCs w:val="28"/>
          <w:lang w:eastAsia="en-US" w:bidi="ar-SA"/>
        </w:rPr>
        <w:t xml:space="preserve">) thực hiện được </w:t>
      </w:r>
      <w:r w:rsidR="00DD3DF6" w:rsidRPr="008132FF">
        <w:rPr>
          <w:rFonts w:ascii="Times New Roman" w:eastAsia="Times New Roman" w:hAnsi="Times New Roman" w:cs="Times New Roman"/>
          <w:sz w:val="28"/>
          <w:szCs w:val="28"/>
          <w:lang w:eastAsia="en-US" w:bidi="ar-SA"/>
        </w:rPr>
        <w:t>1.632.941</w:t>
      </w:r>
      <w:r w:rsidR="00FB5E56" w:rsidRPr="008132FF">
        <w:rPr>
          <w:rFonts w:ascii="Times New Roman" w:eastAsia="Times New Roman" w:hAnsi="Times New Roman" w:cs="Times New Roman"/>
          <w:sz w:val="28"/>
          <w:szCs w:val="28"/>
          <w:lang w:eastAsia="en-US" w:bidi="ar-SA"/>
        </w:rPr>
        <w:t xml:space="preserve"> triệu đồng, đạt </w:t>
      </w:r>
      <w:r w:rsidR="00DD3DF6" w:rsidRPr="008132FF">
        <w:rPr>
          <w:rFonts w:ascii="Times New Roman" w:eastAsia="Times New Roman" w:hAnsi="Times New Roman" w:cs="Times New Roman"/>
          <w:sz w:val="28"/>
          <w:szCs w:val="28"/>
          <w:lang w:eastAsia="en-US" w:bidi="ar-SA"/>
        </w:rPr>
        <w:t>148,3</w:t>
      </w:r>
      <w:r w:rsidR="00FB5E56" w:rsidRPr="008132FF">
        <w:rPr>
          <w:rFonts w:ascii="Times New Roman" w:eastAsia="Times New Roman" w:hAnsi="Times New Roman" w:cs="Times New Roman"/>
          <w:sz w:val="28"/>
          <w:szCs w:val="28"/>
          <w:lang w:eastAsia="en-US" w:bidi="ar-SA"/>
        </w:rPr>
        <w:t xml:space="preserve">% dự toán UBND tỉnh giao và </w:t>
      </w:r>
      <w:r w:rsidR="00DD3DF6" w:rsidRPr="008132FF">
        <w:rPr>
          <w:rFonts w:ascii="Times New Roman" w:eastAsia="Times New Roman" w:hAnsi="Times New Roman" w:cs="Times New Roman"/>
          <w:sz w:val="28"/>
          <w:szCs w:val="28"/>
          <w:lang w:eastAsia="en-US" w:bidi="ar-SA"/>
        </w:rPr>
        <w:t>143,2</w:t>
      </w:r>
      <w:r w:rsidR="00FB5E56" w:rsidRPr="008132FF">
        <w:rPr>
          <w:rFonts w:ascii="Times New Roman" w:eastAsia="Times New Roman" w:hAnsi="Times New Roman" w:cs="Times New Roman"/>
          <w:sz w:val="28"/>
          <w:szCs w:val="28"/>
          <w:lang w:eastAsia="en-US" w:bidi="ar-SA"/>
        </w:rPr>
        <w:t>% chỉ tiêu Nghị quyết HĐND thị xã, bằng 1</w:t>
      </w:r>
      <w:r w:rsidR="00DD3DF6" w:rsidRPr="008132FF">
        <w:rPr>
          <w:rFonts w:ascii="Times New Roman" w:eastAsia="Times New Roman" w:hAnsi="Times New Roman" w:cs="Times New Roman"/>
          <w:sz w:val="28"/>
          <w:szCs w:val="28"/>
          <w:lang w:eastAsia="en-US" w:bidi="ar-SA"/>
        </w:rPr>
        <w:t>8,9</w:t>
      </w:r>
      <w:r w:rsidR="00FB5E56" w:rsidRPr="008132FF">
        <w:rPr>
          <w:rFonts w:ascii="Times New Roman" w:eastAsia="Times New Roman" w:hAnsi="Times New Roman" w:cs="Times New Roman"/>
          <w:sz w:val="28"/>
          <w:szCs w:val="28"/>
          <w:lang w:eastAsia="en-US" w:bidi="ar-SA"/>
        </w:rPr>
        <w:t>3% so với cùng kỳ</w:t>
      </w:r>
      <w:r w:rsidR="005E2638" w:rsidRPr="008132FF">
        <w:rPr>
          <w:rFonts w:ascii="Times New Roman" w:eastAsia="Times New Roman" w:hAnsi="Times New Roman" w:cs="Times New Roman"/>
          <w:sz w:val="28"/>
          <w:szCs w:val="28"/>
          <w:lang w:eastAsia="en-US" w:bidi="ar-SA"/>
        </w:rPr>
        <w:t xml:space="preserve">. Trong đó, Thu cân đối ngân sách nhà nước thực hiện được </w:t>
      </w:r>
      <w:r w:rsidR="00DD3DF6" w:rsidRPr="008132FF">
        <w:rPr>
          <w:rFonts w:ascii="Times New Roman" w:eastAsia="Times New Roman" w:hAnsi="Times New Roman" w:cs="Times New Roman"/>
          <w:sz w:val="28"/>
          <w:szCs w:val="28"/>
          <w:lang w:eastAsia="en-US" w:bidi="ar-SA"/>
        </w:rPr>
        <w:t>411.225</w:t>
      </w:r>
      <w:r w:rsidR="00FB5E56" w:rsidRPr="008132FF">
        <w:rPr>
          <w:rFonts w:ascii="Times New Roman" w:eastAsia="Times New Roman" w:hAnsi="Times New Roman" w:cs="Times New Roman"/>
          <w:sz w:val="28"/>
          <w:szCs w:val="28"/>
          <w:lang w:eastAsia="en-US" w:bidi="ar-SA"/>
        </w:rPr>
        <w:t xml:space="preserve"> triệu đồng, đạt </w:t>
      </w:r>
      <w:r w:rsidR="00DD3DF6" w:rsidRPr="008132FF">
        <w:rPr>
          <w:rFonts w:ascii="Times New Roman" w:eastAsia="Times New Roman" w:hAnsi="Times New Roman" w:cs="Times New Roman"/>
          <w:sz w:val="28"/>
          <w:szCs w:val="28"/>
          <w:lang w:eastAsia="en-US" w:bidi="ar-SA"/>
        </w:rPr>
        <w:t>110</w:t>
      </w:r>
      <w:r w:rsidR="00FB5E56" w:rsidRPr="008132FF">
        <w:rPr>
          <w:rFonts w:ascii="Times New Roman" w:eastAsia="Times New Roman" w:hAnsi="Times New Roman" w:cs="Times New Roman"/>
          <w:sz w:val="28"/>
          <w:szCs w:val="28"/>
          <w:lang w:eastAsia="en-US" w:bidi="ar-SA"/>
        </w:rPr>
        <w:t xml:space="preserve">% dự toán UBND tỉnh giao và </w:t>
      </w:r>
      <w:r w:rsidR="00DD3DF6" w:rsidRPr="008132FF">
        <w:rPr>
          <w:rFonts w:ascii="Times New Roman" w:eastAsia="Times New Roman" w:hAnsi="Times New Roman" w:cs="Times New Roman"/>
          <w:sz w:val="28"/>
          <w:szCs w:val="28"/>
          <w:lang w:eastAsia="en-US" w:bidi="ar-SA"/>
        </w:rPr>
        <w:t>99,6</w:t>
      </w:r>
      <w:r w:rsidR="00FB5E56" w:rsidRPr="008132FF">
        <w:rPr>
          <w:rFonts w:ascii="Times New Roman" w:eastAsia="Times New Roman" w:hAnsi="Times New Roman" w:cs="Times New Roman"/>
          <w:sz w:val="28"/>
          <w:szCs w:val="28"/>
          <w:lang w:eastAsia="en-US" w:bidi="ar-SA"/>
        </w:rPr>
        <w:t xml:space="preserve">% chỉ tiêu Nghị quyết HĐND thị xã, bằng </w:t>
      </w:r>
      <w:r w:rsidR="00DD3DF6" w:rsidRPr="008132FF">
        <w:rPr>
          <w:rFonts w:ascii="Times New Roman" w:eastAsia="Times New Roman" w:hAnsi="Times New Roman" w:cs="Times New Roman"/>
          <w:sz w:val="28"/>
          <w:szCs w:val="28"/>
          <w:lang w:eastAsia="en-US" w:bidi="ar-SA"/>
        </w:rPr>
        <w:t>133</w:t>
      </w:r>
      <w:r w:rsidR="00FB5E56" w:rsidRPr="008132FF">
        <w:rPr>
          <w:rFonts w:ascii="Times New Roman" w:eastAsia="Times New Roman" w:hAnsi="Times New Roman" w:cs="Times New Roman"/>
          <w:sz w:val="28"/>
          <w:szCs w:val="28"/>
          <w:lang w:eastAsia="en-US" w:bidi="ar-SA"/>
        </w:rPr>
        <w:t>,0% so với cùng kỳ</w:t>
      </w:r>
      <w:r w:rsidR="005E2638" w:rsidRPr="008132FF">
        <w:rPr>
          <w:rFonts w:ascii="Times New Roman" w:eastAsia="Times New Roman" w:hAnsi="Times New Roman" w:cs="Times New Roman"/>
          <w:sz w:val="28"/>
          <w:szCs w:val="28"/>
          <w:lang w:eastAsia="en-US" w:bidi="ar-SA"/>
        </w:rPr>
        <w:t xml:space="preserve">. </w:t>
      </w:r>
    </w:p>
    <w:p w:rsidR="005E2638" w:rsidRPr="008132FF" w:rsidRDefault="005E2638" w:rsidP="00853854">
      <w:pPr>
        <w:pStyle w:val="PreformattedText"/>
        <w:spacing w:before="120" w:after="120" w:line="340" w:lineRule="exact"/>
        <w:ind w:firstLine="567"/>
        <w:jc w:val="both"/>
        <w:rPr>
          <w:rFonts w:ascii="Times New Roman" w:eastAsia="Times New Roman" w:hAnsi="Times New Roman" w:cs="Times New Roman"/>
          <w:b/>
          <w:i/>
          <w:sz w:val="28"/>
          <w:szCs w:val="28"/>
          <w:lang w:eastAsia="en-US" w:bidi="ar-SA"/>
        </w:rPr>
      </w:pPr>
      <w:r w:rsidRPr="008132FF">
        <w:rPr>
          <w:rFonts w:ascii="Times New Roman" w:eastAsia="Times New Roman" w:hAnsi="Times New Roman" w:cs="Times New Roman"/>
          <w:b/>
          <w:i/>
          <w:sz w:val="28"/>
          <w:szCs w:val="28"/>
          <w:lang w:eastAsia="en-US" w:bidi="ar-SA"/>
        </w:rPr>
        <w:t>Tình hình thực hiện một số khoản thu chủ yếu như sau:</w:t>
      </w:r>
    </w:p>
    <w:p w:rsidR="005E2638" w:rsidRPr="008132FF" w:rsidRDefault="005E2638" w:rsidP="00853854">
      <w:pPr>
        <w:pStyle w:val="PreformattedText"/>
        <w:spacing w:before="120" w:after="120" w:line="340" w:lineRule="exact"/>
        <w:ind w:firstLine="567"/>
        <w:jc w:val="both"/>
        <w:rPr>
          <w:rFonts w:ascii="Times New Roman" w:eastAsia="Times New Roman" w:hAnsi="Times New Roman" w:cs="Times New Roman"/>
          <w:sz w:val="28"/>
          <w:szCs w:val="28"/>
          <w:lang w:eastAsia="en-US" w:bidi="ar-SA"/>
        </w:rPr>
      </w:pPr>
      <w:r w:rsidRPr="008132FF">
        <w:rPr>
          <w:rFonts w:ascii="Times New Roman" w:eastAsia="Times New Roman" w:hAnsi="Times New Roman" w:cs="Times New Roman"/>
          <w:sz w:val="28"/>
          <w:szCs w:val="28"/>
          <w:lang w:eastAsia="en-US" w:bidi="ar-SA"/>
        </w:rPr>
        <w:t xml:space="preserve">+ Thu khu vực ngoài quốc doanh </w:t>
      </w:r>
      <w:r w:rsidR="00DD3DF6" w:rsidRPr="008132FF">
        <w:rPr>
          <w:rFonts w:ascii="Times New Roman" w:eastAsia="Times New Roman" w:hAnsi="Times New Roman" w:cs="Times New Roman"/>
          <w:sz w:val="28"/>
          <w:szCs w:val="28"/>
          <w:lang w:eastAsia="en-US" w:bidi="ar-SA"/>
        </w:rPr>
        <w:t>182.387</w:t>
      </w:r>
      <w:r w:rsidR="007574F6" w:rsidRPr="008132FF">
        <w:rPr>
          <w:rFonts w:ascii="Times New Roman" w:eastAsia="Times New Roman" w:hAnsi="Times New Roman" w:cs="Times New Roman"/>
          <w:sz w:val="28"/>
          <w:szCs w:val="28"/>
          <w:lang w:eastAsia="en-US" w:bidi="ar-SA"/>
        </w:rPr>
        <w:t xml:space="preserve"> triệu đồng, đạt </w:t>
      </w:r>
      <w:r w:rsidR="00DD3DF6" w:rsidRPr="008132FF">
        <w:rPr>
          <w:rFonts w:ascii="Times New Roman" w:eastAsia="Times New Roman" w:hAnsi="Times New Roman" w:cs="Times New Roman"/>
          <w:sz w:val="28"/>
          <w:szCs w:val="28"/>
          <w:lang w:eastAsia="en-US" w:bidi="ar-SA"/>
        </w:rPr>
        <w:t>95,8</w:t>
      </w:r>
      <w:r w:rsidR="007574F6" w:rsidRPr="008132FF">
        <w:rPr>
          <w:rFonts w:ascii="Times New Roman" w:eastAsia="Times New Roman" w:hAnsi="Times New Roman" w:cs="Times New Roman"/>
          <w:sz w:val="28"/>
          <w:szCs w:val="28"/>
          <w:lang w:eastAsia="en-US" w:bidi="ar-SA"/>
        </w:rPr>
        <w:t xml:space="preserve">% dự toán, bằng </w:t>
      </w:r>
      <w:r w:rsidR="00DD3DF6" w:rsidRPr="008132FF">
        <w:rPr>
          <w:rFonts w:ascii="Times New Roman" w:eastAsia="Times New Roman" w:hAnsi="Times New Roman" w:cs="Times New Roman"/>
          <w:sz w:val="28"/>
          <w:szCs w:val="28"/>
          <w:lang w:eastAsia="en-US" w:bidi="ar-SA"/>
        </w:rPr>
        <w:t>124,4</w:t>
      </w:r>
      <w:r w:rsidR="007574F6" w:rsidRPr="008132FF">
        <w:rPr>
          <w:rFonts w:ascii="Times New Roman" w:eastAsia="Times New Roman" w:hAnsi="Times New Roman" w:cs="Times New Roman"/>
          <w:sz w:val="28"/>
          <w:szCs w:val="28"/>
          <w:lang w:eastAsia="en-US" w:bidi="ar-SA"/>
        </w:rPr>
        <w:t>%</w:t>
      </w:r>
      <w:r w:rsidRPr="008132FF">
        <w:rPr>
          <w:rFonts w:ascii="Times New Roman" w:eastAsia="Times New Roman" w:hAnsi="Times New Roman" w:cs="Times New Roman"/>
          <w:sz w:val="28"/>
          <w:szCs w:val="28"/>
          <w:lang w:eastAsia="en-US" w:bidi="ar-SA"/>
        </w:rPr>
        <w:t xml:space="preserve"> so với cùng kỳ;</w:t>
      </w:r>
    </w:p>
    <w:p w:rsidR="005E2638" w:rsidRPr="008132FF" w:rsidRDefault="005E2638" w:rsidP="00853854">
      <w:pPr>
        <w:pStyle w:val="PreformattedText"/>
        <w:spacing w:before="120" w:after="120" w:line="340" w:lineRule="exact"/>
        <w:ind w:firstLine="567"/>
        <w:jc w:val="both"/>
        <w:rPr>
          <w:rFonts w:ascii="Times New Roman" w:eastAsia="Times New Roman" w:hAnsi="Times New Roman" w:cs="Times New Roman"/>
          <w:sz w:val="28"/>
          <w:szCs w:val="28"/>
          <w:lang w:eastAsia="en-US" w:bidi="ar-SA"/>
        </w:rPr>
      </w:pPr>
      <w:r w:rsidRPr="008132FF">
        <w:rPr>
          <w:rFonts w:ascii="Times New Roman" w:eastAsia="Times New Roman" w:hAnsi="Times New Roman" w:cs="Times New Roman"/>
          <w:sz w:val="28"/>
          <w:szCs w:val="28"/>
          <w:lang w:eastAsia="en-US" w:bidi="ar-SA"/>
        </w:rPr>
        <w:t xml:space="preserve">+ Thu thuế thu nhập cá nhân </w:t>
      </w:r>
      <w:r w:rsidR="00DD3DF6" w:rsidRPr="008132FF">
        <w:rPr>
          <w:rFonts w:ascii="Times New Roman" w:eastAsia="Times New Roman" w:hAnsi="Times New Roman" w:cs="Times New Roman"/>
          <w:sz w:val="28"/>
          <w:szCs w:val="28"/>
          <w:lang w:eastAsia="en-US" w:bidi="ar-SA"/>
        </w:rPr>
        <w:t>34.690</w:t>
      </w:r>
      <w:r w:rsidR="007574F6" w:rsidRPr="008132FF">
        <w:rPr>
          <w:rFonts w:ascii="Times New Roman" w:eastAsia="Times New Roman" w:hAnsi="Times New Roman" w:cs="Times New Roman"/>
          <w:sz w:val="28"/>
          <w:szCs w:val="28"/>
          <w:lang w:eastAsia="en-US" w:bidi="ar-SA"/>
        </w:rPr>
        <w:t xml:space="preserve"> triệu đồng, đạt </w:t>
      </w:r>
      <w:r w:rsidR="00DD3DF6" w:rsidRPr="008132FF">
        <w:rPr>
          <w:rFonts w:ascii="Times New Roman" w:eastAsia="Times New Roman" w:hAnsi="Times New Roman" w:cs="Times New Roman"/>
          <w:sz w:val="28"/>
          <w:szCs w:val="28"/>
          <w:lang w:eastAsia="en-US" w:bidi="ar-SA"/>
        </w:rPr>
        <w:t>87,8</w:t>
      </w:r>
      <w:r w:rsidR="007574F6" w:rsidRPr="008132FF">
        <w:rPr>
          <w:rFonts w:ascii="Times New Roman" w:eastAsia="Times New Roman" w:hAnsi="Times New Roman" w:cs="Times New Roman"/>
          <w:sz w:val="28"/>
          <w:szCs w:val="28"/>
          <w:lang w:eastAsia="en-US" w:bidi="ar-SA"/>
        </w:rPr>
        <w:t xml:space="preserve">% dự toán, bằng </w:t>
      </w:r>
      <w:r w:rsidR="00D04F68" w:rsidRPr="008132FF">
        <w:rPr>
          <w:rFonts w:ascii="Times New Roman" w:eastAsia="Times New Roman" w:hAnsi="Times New Roman" w:cs="Times New Roman"/>
          <w:sz w:val="28"/>
          <w:szCs w:val="28"/>
          <w:lang w:eastAsia="en-US" w:bidi="ar-SA"/>
        </w:rPr>
        <w:t>103,8</w:t>
      </w:r>
      <w:r w:rsidR="007574F6" w:rsidRPr="008132FF">
        <w:rPr>
          <w:rFonts w:ascii="Times New Roman" w:eastAsia="Times New Roman" w:hAnsi="Times New Roman" w:cs="Times New Roman"/>
          <w:sz w:val="28"/>
          <w:szCs w:val="28"/>
          <w:lang w:eastAsia="en-US" w:bidi="ar-SA"/>
        </w:rPr>
        <w:t>%</w:t>
      </w:r>
      <w:r w:rsidRPr="008132FF">
        <w:rPr>
          <w:rFonts w:ascii="Times New Roman" w:eastAsia="Times New Roman" w:hAnsi="Times New Roman" w:cs="Times New Roman"/>
          <w:sz w:val="28"/>
          <w:szCs w:val="28"/>
          <w:lang w:eastAsia="en-US" w:bidi="ar-SA"/>
        </w:rPr>
        <w:t xml:space="preserve"> so với cùng kỳ;</w:t>
      </w:r>
    </w:p>
    <w:p w:rsidR="005E2638" w:rsidRPr="008132FF" w:rsidRDefault="005E2638" w:rsidP="00853854">
      <w:pPr>
        <w:pStyle w:val="PreformattedText"/>
        <w:spacing w:before="120" w:after="120" w:line="340" w:lineRule="exact"/>
        <w:ind w:firstLine="567"/>
        <w:jc w:val="both"/>
        <w:rPr>
          <w:rFonts w:ascii="Times New Roman" w:eastAsia="Times New Roman" w:hAnsi="Times New Roman" w:cs="Times New Roman"/>
          <w:sz w:val="28"/>
          <w:szCs w:val="28"/>
          <w:lang w:eastAsia="en-US" w:bidi="ar-SA"/>
        </w:rPr>
      </w:pPr>
      <w:r w:rsidRPr="008132FF">
        <w:rPr>
          <w:rFonts w:ascii="Times New Roman" w:eastAsia="Times New Roman" w:hAnsi="Times New Roman" w:cs="Times New Roman"/>
          <w:sz w:val="28"/>
          <w:szCs w:val="28"/>
          <w:lang w:eastAsia="en-US" w:bidi="ar-SA"/>
        </w:rPr>
        <w:t xml:space="preserve">+ Thu phí và lệ phí </w:t>
      </w:r>
      <w:r w:rsidR="00D04F68" w:rsidRPr="008132FF">
        <w:rPr>
          <w:rFonts w:ascii="Times New Roman" w:eastAsia="Times New Roman" w:hAnsi="Times New Roman" w:cs="Times New Roman"/>
          <w:sz w:val="28"/>
          <w:szCs w:val="28"/>
          <w:lang w:eastAsia="en-US" w:bidi="ar-SA"/>
        </w:rPr>
        <w:t>13.183</w:t>
      </w:r>
      <w:r w:rsidR="007574F6" w:rsidRPr="008132FF">
        <w:rPr>
          <w:rFonts w:ascii="Times New Roman" w:eastAsia="Times New Roman" w:hAnsi="Times New Roman" w:cs="Times New Roman"/>
          <w:sz w:val="28"/>
          <w:szCs w:val="28"/>
          <w:lang w:eastAsia="en-US" w:bidi="ar-SA"/>
        </w:rPr>
        <w:t xml:space="preserve"> triệu đồng, đạt </w:t>
      </w:r>
      <w:r w:rsidR="00D04F68" w:rsidRPr="008132FF">
        <w:rPr>
          <w:rFonts w:ascii="Times New Roman" w:eastAsia="Times New Roman" w:hAnsi="Times New Roman" w:cs="Times New Roman"/>
          <w:sz w:val="28"/>
          <w:szCs w:val="28"/>
          <w:lang w:eastAsia="en-US" w:bidi="ar-SA"/>
        </w:rPr>
        <w:t>114,6%</w:t>
      </w:r>
      <w:r w:rsidR="007574F6" w:rsidRPr="008132FF">
        <w:rPr>
          <w:rFonts w:ascii="Times New Roman" w:eastAsia="Times New Roman" w:hAnsi="Times New Roman" w:cs="Times New Roman"/>
          <w:sz w:val="28"/>
          <w:szCs w:val="28"/>
          <w:lang w:eastAsia="en-US" w:bidi="ar-SA"/>
        </w:rPr>
        <w:t xml:space="preserve"> dự toán tỉnh giao và </w:t>
      </w:r>
      <w:r w:rsidR="00D04F68" w:rsidRPr="008132FF">
        <w:rPr>
          <w:rFonts w:ascii="Times New Roman" w:eastAsia="Times New Roman" w:hAnsi="Times New Roman" w:cs="Times New Roman"/>
          <w:sz w:val="28"/>
          <w:szCs w:val="28"/>
          <w:lang w:eastAsia="en-US" w:bidi="ar-SA"/>
        </w:rPr>
        <w:t>114,6</w:t>
      </w:r>
      <w:r w:rsidR="007574F6" w:rsidRPr="008132FF">
        <w:rPr>
          <w:rFonts w:ascii="Times New Roman" w:eastAsia="Times New Roman" w:hAnsi="Times New Roman" w:cs="Times New Roman"/>
          <w:sz w:val="28"/>
          <w:szCs w:val="28"/>
          <w:lang w:eastAsia="en-US" w:bidi="ar-SA"/>
        </w:rPr>
        <w:t xml:space="preserve">% chỉ tiêu Nghị quyết HĐND thị xã, bằng </w:t>
      </w:r>
      <w:r w:rsidR="00D04F68" w:rsidRPr="008132FF">
        <w:rPr>
          <w:rFonts w:ascii="Times New Roman" w:eastAsia="Times New Roman" w:hAnsi="Times New Roman" w:cs="Times New Roman"/>
          <w:sz w:val="28"/>
          <w:szCs w:val="28"/>
          <w:lang w:eastAsia="en-US" w:bidi="ar-SA"/>
        </w:rPr>
        <w:t>145,9</w:t>
      </w:r>
      <w:r w:rsidR="007574F6" w:rsidRPr="008132FF">
        <w:rPr>
          <w:rFonts w:ascii="Times New Roman" w:eastAsia="Times New Roman" w:hAnsi="Times New Roman" w:cs="Times New Roman"/>
          <w:sz w:val="28"/>
          <w:szCs w:val="28"/>
          <w:lang w:eastAsia="en-US" w:bidi="ar-SA"/>
        </w:rPr>
        <w:t>%</w:t>
      </w:r>
      <w:r w:rsidRPr="008132FF">
        <w:rPr>
          <w:rFonts w:ascii="Times New Roman" w:eastAsia="Times New Roman" w:hAnsi="Times New Roman" w:cs="Times New Roman"/>
          <w:sz w:val="28"/>
          <w:szCs w:val="28"/>
          <w:lang w:eastAsia="en-US" w:bidi="ar-SA"/>
        </w:rPr>
        <w:t xml:space="preserve"> so với cùng kỳ;</w:t>
      </w:r>
    </w:p>
    <w:p w:rsidR="005E2638" w:rsidRPr="008132FF" w:rsidRDefault="005E2638" w:rsidP="00853854">
      <w:pPr>
        <w:pStyle w:val="PreformattedText"/>
        <w:spacing w:before="120" w:after="120" w:line="340" w:lineRule="exact"/>
        <w:ind w:firstLine="567"/>
        <w:jc w:val="both"/>
        <w:rPr>
          <w:rFonts w:ascii="Times New Roman" w:eastAsia="Times New Roman" w:hAnsi="Times New Roman" w:cs="Times New Roman"/>
          <w:sz w:val="28"/>
          <w:szCs w:val="28"/>
          <w:lang w:eastAsia="en-US" w:bidi="ar-SA"/>
        </w:rPr>
      </w:pPr>
      <w:r w:rsidRPr="008132FF">
        <w:rPr>
          <w:rFonts w:ascii="Times New Roman" w:eastAsia="Times New Roman" w:hAnsi="Times New Roman" w:cs="Times New Roman"/>
          <w:sz w:val="28"/>
          <w:szCs w:val="28"/>
          <w:lang w:eastAsia="en-US" w:bidi="ar-SA"/>
        </w:rPr>
        <w:t xml:space="preserve">+ Thu lệ phí trước bạ </w:t>
      </w:r>
      <w:r w:rsidR="00D04F68" w:rsidRPr="008132FF">
        <w:rPr>
          <w:rFonts w:ascii="Times New Roman" w:eastAsia="Times New Roman" w:hAnsi="Times New Roman" w:cs="Times New Roman"/>
          <w:sz w:val="28"/>
          <w:szCs w:val="28"/>
          <w:lang w:eastAsia="en-US" w:bidi="ar-SA"/>
        </w:rPr>
        <w:t>38</w:t>
      </w:r>
      <w:r w:rsidR="00E011F5">
        <w:rPr>
          <w:rFonts w:ascii="Times New Roman" w:eastAsia="Times New Roman" w:hAnsi="Times New Roman" w:cs="Times New Roman"/>
          <w:sz w:val="28"/>
          <w:szCs w:val="28"/>
          <w:lang w:eastAsia="en-US" w:bidi="ar-SA"/>
        </w:rPr>
        <w:t>.</w:t>
      </w:r>
      <w:r w:rsidR="00D04F68" w:rsidRPr="008132FF">
        <w:rPr>
          <w:rFonts w:ascii="Times New Roman" w:eastAsia="Times New Roman" w:hAnsi="Times New Roman" w:cs="Times New Roman"/>
          <w:sz w:val="28"/>
          <w:szCs w:val="28"/>
          <w:lang w:eastAsia="en-US" w:bidi="ar-SA"/>
        </w:rPr>
        <w:t>521</w:t>
      </w:r>
      <w:r w:rsidR="007574F6" w:rsidRPr="008132FF">
        <w:rPr>
          <w:rFonts w:ascii="Times New Roman" w:eastAsia="Times New Roman" w:hAnsi="Times New Roman" w:cs="Times New Roman"/>
          <w:sz w:val="28"/>
          <w:szCs w:val="28"/>
          <w:lang w:eastAsia="en-US" w:bidi="ar-SA"/>
        </w:rPr>
        <w:t xml:space="preserve"> triệu đồng, đạt </w:t>
      </w:r>
      <w:r w:rsidR="00D04F68" w:rsidRPr="008132FF">
        <w:rPr>
          <w:rFonts w:ascii="Times New Roman" w:eastAsia="Times New Roman" w:hAnsi="Times New Roman" w:cs="Times New Roman"/>
          <w:sz w:val="28"/>
          <w:szCs w:val="28"/>
          <w:lang w:eastAsia="en-US" w:bidi="ar-SA"/>
        </w:rPr>
        <w:t>76,3</w:t>
      </w:r>
      <w:r w:rsidR="007574F6" w:rsidRPr="008132FF">
        <w:rPr>
          <w:rFonts w:ascii="Times New Roman" w:eastAsia="Times New Roman" w:hAnsi="Times New Roman" w:cs="Times New Roman"/>
          <w:sz w:val="28"/>
          <w:szCs w:val="28"/>
          <w:lang w:eastAsia="en-US" w:bidi="ar-SA"/>
        </w:rPr>
        <w:t xml:space="preserve">% dự toán, bằng </w:t>
      </w:r>
      <w:r w:rsidR="00D04F68" w:rsidRPr="008132FF">
        <w:rPr>
          <w:rFonts w:ascii="Times New Roman" w:eastAsia="Times New Roman" w:hAnsi="Times New Roman" w:cs="Times New Roman"/>
          <w:sz w:val="28"/>
          <w:szCs w:val="28"/>
          <w:lang w:eastAsia="en-US" w:bidi="ar-SA"/>
        </w:rPr>
        <w:t>99,1</w:t>
      </w:r>
      <w:r w:rsidR="007574F6" w:rsidRPr="008132FF">
        <w:rPr>
          <w:rFonts w:ascii="Times New Roman" w:eastAsia="Times New Roman" w:hAnsi="Times New Roman" w:cs="Times New Roman"/>
          <w:sz w:val="28"/>
          <w:szCs w:val="28"/>
          <w:lang w:eastAsia="en-US" w:bidi="ar-SA"/>
        </w:rPr>
        <w:t>%</w:t>
      </w:r>
      <w:r w:rsidRPr="008132FF">
        <w:rPr>
          <w:rFonts w:ascii="Times New Roman" w:eastAsia="Times New Roman" w:hAnsi="Times New Roman" w:cs="Times New Roman"/>
          <w:sz w:val="28"/>
          <w:szCs w:val="28"/>
          <w:lang w:eastAsia="en-US" w:bidi="ar-SA"/>
        </w:rPr>
        <w:br/>
        <w:t>so với cùng kỳ;</w:t>
      </w:r>
    </w:p>
    <w:p w:rsidR="005E2638" w:rsidRPr="008132FF" w:rsidRDefault="005E2638" w:rsidP="00853854">
      <w:pPr>
        <w:pStyle w:val="PreformattedText"/>
        <w:spacing w:before="120" w:after="120" w:line="340" w:lineRule="exact"/>
        <w:ind w:firstLine="567"/>
        <w:jc w:val="both"/>
        <w:rPr>
          <w:rFonts w:ascii="Times New Roman" w:eastAsia="Times New Roman" w:hAnsi="Times New Roman" w:cs="Times New Roman"/>
          <w:sz w:val="28"/>
          <w:szCs w:val="28"/>
          <w:lang w:eastAsia="en-US" w:bidi="ar-SA"/>
        </w:rPr>
      </w:pPr>
      <w:r w:rsidRPr="008132FF">
        <w:rPr>
          <w:rFonts w:ascii="Times New Roman" w:eastAsia="Times New Roman" w:hAnsi="Times New Roman" w:cs="Times New Roman"/>
          <w:sz w:val="28"/>
          <w:szCs w:val="28"/>
          <w:lang w:eastAsia="en-US" w:bidi="ar-SA"/>
        </w:rPr>
        <w:t xml:space="preserve">+ Thu tiền sử dụng đất </w:t>
      </w:r>
      <w:r w:rsidR="00D04F68" w:rsidRPr="008132FF">
        <w:rPr>
          <w:rFonts w:ascii="Times New Roman" w:eastAsia="Times New Roman" w:hAnsi="Times New Roman" w:cs="Times New Roman"/>
          <w:sz w:val="28"/>
          <w:szCs w:val="28"/>
          <w:lang w:eastAsia="en-US" w:bidi="ar-SA"/>
        </w:rPr>
        <w:t>116.255</w:t>
      </w:r>
      <w:r w:rsidR="007574F6" w:rsidRPr="008132FF">
        <w:rPr>
          <w:rFonts w:ascii="Times New Roman" w:eastAsia="Times New Roman" w:hAnsi="Times New Roman" w:cs="Times New Roman"/>
          <w:sz w:val="28"/>
          <w:szCs w:val="28"/>
          <w:lang w:eastAsia="en-US" w:bidi="ar-SA"/>
        </w:rPr>
        <w:t xml:space="preserve"> triệu đồng, đạt </w:t>
      </w:r>
      <w:r w:rsidR="00D04F68" w:rsidRPr="008132FF">
        <w:rPr>
          <w:rFonts w:ascii="Times New Roman" w:eastAsia="Times New Roman" w:hAnsi="Times New Roman" w:cs="Times New Roman"/>
          <w:sz w:val="28"/>
          <w:szCs w:val="28"/>
          <w:lang w:eastAsia="en-US" w:bidi="ar-SA"/>
        </w:rPr>
        <w:t>232,5</w:t>
      </w:r>
      <w:r w:rsidR="007574F6" w:rsidRPr="008132FF">
        <w:rPr>
          <w:rFonts w:ascii="Times New Roman" w:eastAsia="Times New Roman" w:hAnsi="Times New Roman" w:cs="Times New Roman"/>
          <w:sz w:val="28"/>
          <w:szCs w:val="28"/>
          <w:lang w:eastAsia="en-US" w:bidi="ar-SA"/>
        </w:rPr>
        <w:t xml:space="preserve">% dự toán UBND tỉnh giao và </w:t>
      </w:r>
      <w:r w:rsidR="00D04F68" w:rsidRPr="008132FF">
        <w:rPr>
          <w:rFonts w:ascii="Times New Roman" w:eastAsia="Times New Roman" w:hAnsi="Times New Roman" w:cs="Times New Roman"/>
          <w:sz w:val="28"/>
          <w:szCs w:val="28"/>
          <w:lang w:eastAsia="en-US" w:bidi="ar-SA"/>
        </w:rPr>
        <w:t>130,6</w:t>
      </w:r>
      <w:r w:rsidR="007574F6" w:rsidRPr="008132FF">
        <w:rPr>
          <w:rFonts w:ascii="Times New Roman" w:eastAsia="Times New Roman" w:hAnsi="Times New Roman" w:cs="Times New Roman"/>
          <w:sz w:val="28"/>
          <w:szCs w:val="28"/>
          <w:lang w:eastAsia="en-US" w:bidi="ar-SA"/>
        </w:rPr>
        <w:t xml:space="preserve">% chỉ tiêu Nghị quyết HĐND thị xã, bằng </w:t>
      </w:r>
      <w:r w:rsidR="00D04F68" w:rsidRPr="008132FF">
        <w:rPr>
          <w:rFonts w:ascii="Times New Roman" w:eastAsia="Times New Roman" w:hAnsi="Times New Roman" w:cs="Times New Roman"/>
          <w:sz w:val="28"/>
          <w:szCs w:val="28"/>
          <w:lang w:eastAsia="en-US" w:bidi="ar-SA"/>
        </w:rPr>
        <w:t>243,2</w:t>
      </w:r>
      <w:r w:rsidR="007574F6" w:rsidRPr="008132FF">
        <w:rPr>
          <w:rFonts w:ascii="Times New Roman" w:eastAsia="Times New Roman" w:hAnsi="Times New Roman" w:cs="Times New Roman"/>
          <w:sz w:val="28"/>
          <w:szCs w:val="28"/>
          <w:lang w:eastAsia="en-US" w:bidi="ar-SA"/>
        </w:rPr>
        <w:t>%</w:t>
      </w:r>
      <w:r w:rsidRPr="008132FF">
        <w:rPr>
          <w:rFonts w:ascii="Times New Roman" w:eastAsia="Times New Roman" w:hAnsi="Times New Roman" w:cs="Times New Roman"/>
          <w:sz w:val="28"/>
          <w:szCs w:val="28"/>
          <w:lang w:eastAsia="en-US" w:bidi="ar-SA"/>
        </w:rPr>
        <w:t xml:space="preserve"> so với cùng kỳ;</w:t>
      </w:r>
    </w:p>
    <w:p w:rsidR="00C9635E" w:rsidRPr="008132FF" w:rsidRDefault="005E2638" w:rsidP="00853854">
      <w:pPr>
        <w:pStyle w:val="PreformattedText"/>
        <w:spacing w:before="120" w:after="120" w:line="340" w:lineRule="exact"/>
        <w:ind w:firstLine="567"/>
        <w:jc w:val="both"/>
        <w:rPr>
          <w:rStyle w:val="fontstyle01"/>
          <w:rFonts w:eastAsia="Times New Roman"/>
          <w:color w:val="auto"/>
          <w:lang w:eastAsia="en-US" w:bidi="ar-SA"/>
        </w:rPr>
      </w:pPr>
      <w:r w:rsidRPr="008132FF">
        <w:rPr>
          <w:rFonts w:ascii="Times New Roman" w:eastAsia="Times New Roman" w:hAnsi="Times New Roman" w:cs="Times New Roman"/>
          <w:sz w:val="28"/>
          <w:szCs w:val="28"/>
          <w:lang w:eastAsia="en-US" w:bidi="ar-SA"/>
        </w:rPr>
        <w:t xml:space="preserve">- Thu bổ sung từ ngân sách cấp trên </w:t>
      </w:r>
      <w:r w:rsidR="00D04F68" w:rsidRPr="008132FF">
        <w:rPr>
          <w:rFonts w:ascii="Times New Roman" w:eastAsia="Times New Roman" w:hAnsi="Times New Roman" w:cs="Times New Roman"/>
          <w:sz w:val="28"/>
          <w:szCs w:val="28"/>
          <w:lang w:eastAsia="en-US" w:bidi="ar-SA"/>
        </w:rPr>
        <w:t>1.219.692</w:t>
      </w:r>
      <w:r w:rsidR="007574F6" w:rsidRPr="008132FF">
        <w:rPr>
          <w:rFonts w:ascii="Times New Roman" w:eastAsia="Times New Roman" w:hAnsi="Times New Roman" w:cs="Times New Roman"/>
          <w:sz w:val="26"/>
          <w:szCs w:val="26"/>
          <w:lang w:eastAsia="en-US" w:bidi="ar-SA"/>
        </w:rPr>
        <w:t xml:space="preserve"> </w:t>
      </w:r>
      <w:r w:rsidRPr="008132FF">
        <w:rPr>
          <w:rFonts w:ascii="Times New Roman" w:eastAsia="Times New Roman" w:hAnsi="Times New Roman" w:cs="Times New Roman"/>
          <w:sz w:val="28"/>
          <w:szCs w:val="28"/>
          <w:lang w:eastAsia="en-US" w:bidi="ar-SA"/>
        </w:rPr>
        <w:t>triệu đồng.</w:t>
      </w:r>
      <w:r w:rsidRPr="008132FF">
        <w:rPr>
          <w:rFonts w:ascii="Times New Roman" w:eastAsia="Times New Roman" w:hAnsi="Times New Roman" w:cs="Times New Roman"/>
          <w:sz w:val="26"/>
          <w:szCs w:val="26"/>
          <w:lang w:eastAsia="en-US" w:bidi="ar-SA"/>
        </w:rPr>
        <w:t xml:space="preserve"> </w:t>
      </w:r>
      <w:r w:rsidR="0006083F" w:rsidRPr="008132FF">
        <w:rPr>
          <w:rStyle w:val="fontstyle01"/>
          <w:color w:val="auto"/>
        </w:rPr>
        <w:t xml:space="preserve"> </w:t>
      </w:r>
    </w:p>
    <w:p w:rsidR="005E2638" w:rsidRPr="008132FF" w:rsidRDefault="005F6C55" w:rsidP="00853854">
      <w:pPr>
        <w:pStyle w:val="PreformattedText"/>
        <w:spacing w:before="120" w:after="120" w:line="340" w:lineRule="exact"/>
        <w:ind w:firstLine="567"/>
        <w:jc w:val="both"/>
        <w:rPr>
          <w:rStyle w:val="fontstyle01"/>
          <w:color w:val="auto"/>
        </w:rPr>
      </w:pPr>
      <w:r w:rsidRPr="008132FF">
        <w:rPr>
          <w:rFonts w:ascii="Times New Roman" w:hAnsi="Times New Roman" w:cs="Times New Roman"/>
          <w:b/>
          <w:i/>
          <w:sz w:val="28"/>
          <w:szCs w:val="28"/>
        </w:rPr>
        <w:t>- Chi ngân sách nhà nước:</w:t>
      </w:r>
      <w:r w:rsidRPr="008132FF">
        <w:rPr>
          <w:rFonts w:ascii="Times New Roman" w:hAnsi="Times New Roman" w:cs="Times New Roman"/>
          <w:b/>
          <w:sz w:val="28"/>
          <w:szCs w:val="28"/>
        </w:rPr>
        <w:t xml:space="preserve"> </w:t>
      </w:r>
      <w:r w:rsidRPr="008132FF">
        <w:rPr>
          <w:rStyle w:val="fontstyle01"/>
          <w:color w:val="auto"/>
        </w:rPr>
        <w:t xml:space="preserve">Tổng chi ngân sách Nhà nước thực hiện được </w:t>
      </w:r>
      <w:r w:rsidR="00D04F68" w:rsidRPr="008132FF">
        <w:rPr>
          <w:rFonts w:ascii="Times New Roman" w:eastAsia="Times New Roman" w:hAnsi="Times New Roman" w:cs="Times New Roman"/>
          <w:sz w:val="28"/>
          <w:szCs w:val="28"/>
          <w:lang w:eastAsia="en-US" w:bidi="ar-SA"/>
        </w:rPr>
        <w:t>1.436.605</w:t>
      </w:r>
      <w:r w:rsidR="007574F6" w:rsidRPr="008132FF">
        <w:rPr>
          <w:rFonts w:ascii="Times New Roman" w:eastAsia="Times New Roman" w:hAnsi="Times New Roman" w:cs="Times New Roman"/>
          <w:sz w:val="28"/>
          <w:szCs w:val="28"/>
          <w:lang w:eastAsia="en-US" w:bidi="ar-SA"/>
        </w:rPr>
        <w:t xml:space="preserve"> triệu đồng, đạt </w:t>
      </w:r>
      <w:r w:rsidR="00D04F68" w:rsidRPr="008132FF">
        <w:rPr>
          <w:rFonts w:ascii="Times New Roman" w:eastAsia="Times New Roman" w:hAnsi="Times New Roman" w:cs="Times New Roman"/>
          <w:sz w:val="28"/>
          <w:szCs w:val="28"/>
          <w:lang w:eastAsia="en-US" w:bidi="ar-SA"/>
        </w:rPr>
        <w:t>135,5</w:t>
      </w:r>
      <w:r w:rsidR="007574F6" w:rsidRPr="008132FF">
        <w:rPr>
          <w:rFonts w:ascii="Times New Roman" w:eastAsia="Times New Roman" w:hAnsi="Times New Roman" w:cs="Times New Roman"/>
          <w:sz w:val="28"/>
          <w:szCs w:val="28"/>
          <w:lang w:eastAsia="en-US" w:bidi="ar-SA"/>
        </w:rPr>
        <w:t xml:space="preserve">% dự toán tỉnh giao và </w:t>
      </w:r>
      <w:r w:rsidR="00D04F68" w:rsidRPr="008132FF">
        <w:rPr>
          <w:rFonts w:ascii="Times New Roman" w:eastAsia="Times New Roman" w:hAnsi="Times New Roman" w:cs="Times New Roman"/>
          <w:sz w:val="28"/>
          <w:szCs w:val="28"/>
          <w:lang w:eastAsia="en-US" w:bidi="ar-SA"/>
        </w:rPr>
        <w:t>130,1</w:t>
      </w:r>
      <w:r w:rsidR="007574F6" w:rsidRPr="008132FF">
        <w:rPr>
          <w:rFonts w:ascii="Times New Roman" w:eastAsia="Times New Roman" w:hAnsi="Times New Roman" w:cs="Times New Roman"/>
          <w:sz w:val="28"/>
          <w:szCs w:val="28"/>
          <w:lang w:eastAsia="en-US" w:bidi="ar-SA"/>
        </w:rPr>
        <w:t>% chỉ tiêu Nghị quyết HĐND thị xã</w:t>
      </w:r>
      <w:r w:rsidRPr="008132FF">
        <w:rPr>
          <w:rStyle w:val="fontstyle01"/>
          <w:color w:val="auto"/>
        </w:rPr>
        <w:t xml:space="preserve">. Trong đó: </w:t>
      </w:r>
    </w:p>
    <w:p w:rsidR="005E2638" w:rsidRPr="008132FF" w:rsidRDefault="005E2638" w:rsidP="00853854">
      <w:pPr>
        <w:spacing w:before="120" w:after="120" w:line="340" w:lineRule="exact"/>
        <w:ind w:firstLine="567"/>
        <w:jc w:val="both"/>
        <w:rPr>
          <w:sz w:val="28"/>
          <w:szCs w:val="28"/>
        </w:rPr>
      </w:pPr>
      <w:r w:rsidRPr="008132FF">
        <w:rPr>
          <w:sz w:val="28"/>
          <w:szCs w:val="28"/>
        </w:rPr>
        <w:t xml:space="preserve">+ Chi thường xuyên </w:t>
      </w:r>
      <w:r w:rsidR="00D04F68" w:rsidRPr="008132FF">
        <w:rPr>
          <w:sz w:val="28"/>
          <w:szCs w:val="28"/>
        </w:rPr>
        <w:t>778.765</w:t>
      </w:r>
      <w:r w:rsidR="007574F6" w:rsidRPr="008132FF">
        <w:rPr>
          <w:sz w:val="28"/>
          <w:szCs w:val="28"/>
        </w:rPr>
        <w:t xml:space="preserve"> triệu đồng, đạt </w:t>
      </w:r>
      <w:r w:rsidR="00D04F68" w:rsidRPr="008132FF">
        <w:rPr>
          <w:sz w:val="28"/>
          <w:szCs w:val="28"/>
        </w:rPr>
        <w:t>84,8</w:t>
      </w:r>
      <w:r w:rsidR="007574F6" w:rsidRPr="008132FF">
        <w:rPr>
          <w:sz w:val="28"/>
          <w:szCs w:val="28"/>
        </w:rPr>
        <w:t xml:space="preserve">% dự toán tỉnh và </w:t>
      </w:r>
      <w:r w:rsidR="00D04F68" w:rsidRPr="008132FF">
        <w:rPr>
          <w:sz w:val="28"/>
          <w:szCs w:val="28"/>
        </w:rPr>
        <w:t>87,2</w:t>
      </w:r>
      <w:r w:rsidR="007574F6" w:rsidRPr="008132FF">
        <w:rPr>
          <w:sz w:val="28"/>
          <w:szCs w:val="28"/>
        </w:rPr>
        <w:t>%</w:t>
      </w:r>
      <w:r w:rsidRPr="008132FF">
        <w:rPr>
          <w:sz w:val="28"/>
          <w:szCs w:val="28"/>
        </w:rPr>
        <w:br/>
        <w:t>chỉ tiêu Nghị quyết HĐND thị xã.</w:t>
      </w:r>
    </w:p>
    <w:p w:rsidR="007574F6" w:rsidRPr="008132FF" w:rsidRDefault="005E2638" w:rsidP="00D04F68">
      <w:pPr>
        <w:spacing w:before="120" w:after="120" w:line="340" w:lineRule="exact"/>
        <w:ind w:firstLine="567"/>
        <w:jc w:val="both"/>
        <w:rPr>
          <w:i/>
          <w:sz w:val="28"/>
          <w:szCs w:val="28"/>
        </w:rPr>
      </w:pPr>
      <w:r w:rsidRPr="008132FF">
        <w:rPr>
          <w:sz w:val="28"/>
          <w:szCs w:val="28"/>
        </w:rPr>
        <w:t>+ Chi đầu tư: Đến</w:t>
      </w:r>
      <w:r w:rsidR="007574F6" w:rsidRPr="008132FF">
        <w:rPr>
          <w:sz w:val="28"/>
          <w:szCs w:val="28"/>
        </w:rPr>
        <w:t xml:space="preserve"> ngày</w:t>
      </w:r>
      <w:r w:rsidRPr="008132FF">
        <w:rPr>
          <w:sz w:val="28"/>
          <w:szCs w:val="28"/>
        </w:rPr>
        <w:t xml:space="preserve"> </w:t>
      </w:r>
      <w:r w:rsidR="00D04F68" w:rsidRPr="008132FF">
        <w:rPr>
          <w:sz w:val="28"/>
          <w:szCs w:val="28"/>
        </w:rPr>
        <w:t>18/10</w:t>
      </w:r>
      <w:r w:rsidRPr="008132FF">
        <w:rPr>
          <w:sz w:val="28"/>
          <w:szCs w:val="28"/>
        </w:rPr>
        <w:t xml:space="preserve">/2024, thực hiện giải ngân </w:t>
      </w:r>
      <w:r w:rsidR="00D04F68" w:rsidRPr="008132FF">
        <w:rPr>
          <w:bCs/>
          <w:sz w:val="28"/>
          <w:szCs w:val="28"/>
        </w:rPr>
        <w:t>305.951/577.444</w:t>
      </w:r>
      <w:r w:rsidR="00D04F68" w:rsidRPr="008132FF">
        <w:rPr>
          <w:sz w:val="28"/>
          <w:szCs w:val="28"/>
        </w:rPr>
        <w:t xml:space="preserve"> </w:t>
      </w:r>
      <w:r w:rsidR="00D04F68" w:rsidRPr="008132FF">
        <w:rPr>
          <w:bCs/>
          <w:sz w:val="28"/>
          <w:szCs w:val="28"/>
        </w:rPr>
        <w:t>triệu đồng, đạt 53% kế hoạch</w:t>
      </w:r>
      <w:r w:rsidR="00D04F68" w:rsidRPr="008132FF">
        <w:rPr>
          <w:bCs/>
          <w:sz w:val="28"/>
          <w:szCs w:val="28"/>
          <w:lang w:val="vi-VN"/>
        </w:rPr>
        <w:t xml:space="preserve"> </w:t>
      </w:r>
      <w:r w:rsidR="00D04F68" w:rsidRPr="008132FF">
        <w:rPr>
          <w:bCs/>
          <w:sz w:val="28"/>
          <w:szCs w:val="28"/>
        </w:rPr>
        <w:t>(giải</w:t>
      </w:r>
      <w:r w:rsidR="00D04F68" w:rsidRPr="008132FF">
        <w:rPr>
          <w:bCs/>
          <w:sz w:val="28"/>
          <w:szCs w:val="28"/>
          <w:lang w:val="vi-VN"/>
        </w:rPr>
        <w:t xml:space="preserve"> ngân tăng </w:t>
      </w:r>
      <w:r w:rsidR="00D04F68" w:rsidRPr="008132FF">
        <w:rPr>
          <w:bCs/>
          <w:sz w:val="28"/>
          <w:szCs w:val="28"/>
        </w:rPr>
        <w:t>62.995</w:t>
      </w:r>
      <w:r w:rsidR="00D04F68" w:rsidRPr="008132FF">
        <w:rPr>
          <w:bCs/>
          <w:sz w:val="28"/>
          <w:szCs w:val="28"/>
          <w:lang w:val="vi-VN"/>
        </w:rPr>
        <w:t xml:space="preserve"> triệu đồng </w:t>
      </w:r>
      <w:r w:rsidR="00D04F68" w:rsidRPr="008132FF">
        <w:rPr>
          <w:bCs/>
          <w:sz w:val="28"/>
          <w:szCs w:val="28"/>
        </w:rPr>
        <w:t>so với 16/9/2024)</w:t>
      </w:r>
      <w:r w:rsidRPr="008132FF">
        <w:rPr>
          <w:sz w:val="28"/>
          <w:szCs w:val="28"/>
        </w:rPr>
        <w:t>, trong đó</w:t>
      </w:r>
      <w:r w:rsidR="00D04F68" w:rsidRPr="008132FF">
        <w:rPr>
          <w:sz w:val="28"/>
          <w:szCs w:val="28"/>
        </w:rPr>
        <w:t xml:space="preserve">, </w:t>
      </w:r>
      <w:r w:rsidR="007574F6" w:rsidRPr="008132FF">
        <w:rPr>
          <w:sz w:val="28"/>
          <w:szCs w:val="28"/>
        </w:rPr>
        <w:t>Ngân sách thị xã</w:t>
      </w:r>
      <w:r w:rsidR="00D04F68" w:rsidRPr="008132FF">
        <w:rPr>
          <w:sz w:val="28"/>
          <w:szCs w:val="28"/>
        </w:rPr>
        <w:t xml:space="preserve"> và cấp xã</w:t>
      </w:r>
      <w:r w:rsidR="007574F6" w:rsidRPr="008132FF">
        <w:rPr>
          <w:sz w:val="28"/>
          <w:szCs w:val="28"/>
        </w:rPr>
        <w:t xml:space="preserve"> quản lý:</w:t>
      </w:r>
      <w:r w:rsidR="007574F6" w:rsidRPr="008132FF">
        <w:rPr>
          <w:i/>
          <w:sz w:val="28"/>
          <w:szCs w:val="28"/>
        </w:rPr>
        <w:t xml:space="preserve"> </w:t>
      </w:r>
      <w:r w:rsidR="00D04F68" w:rsidRPr="008132FF">
        <w:rPr>
          <w:bCs/>
          <w:sz w:val="28"/>
          <w:szCs w:val="28"/>
        </w:rPr>
        <w:t>giải ngân 246.993/409.897 triệu đồng, đạt 60,3% (giải</w:t>
      </w:r>
      <w:r w:rsidR="00D04F68" w:rsidRPr="008132FF">
        <w:rPr>
          <w:bCs/>
          <w:sz w:val="28"/>
          <w:szCs w:val="28"/>
          <w:lang w:val="vi-VN"/>
        </w:rPr>
        <w:t xml:space="preserve"> ngân tăng </w:t>
      </w:r>
      <w:r w:rsidR="00D04F68" w:rsidRPr="008132FF">
        <w:rPr>
          <w:bCs/>
          <w:sz w:val="28"/>
          <w:szCs w:val="28"/>
        </w:rPr>
        <w:t>51.638</w:t>
      </w:r>
      <w:r w:rsidR="00D04F68" w:rsidRPr="008132FF">
        <w:rPr>
          <w:bCs/>
          <w:sz w:val="28"/>
          <w:szCs w:val="28"/>
          <w:lang w:val="vi-VN"/>
        </w:rPr>
        <w:t xml:space="preserve"> triệu đồng</w:t>
      </w:r>
      <w:r w:rsidR="00D04F68" w:rsidRPr="008132FF">
        <w:rPr>
          <w:bCs/>
          <w:sz w:val="28"/>
          <w:szCs w:val="28"/>
        </w:rPr>
        <w:t xml:space="preserve"> so với ngày 16/9/2024)</w:t>
      </w:r>
      <w:r w:rsidR="007574F6" w:rsidRPr="008132FF">
        <w:rPr>
          <w:i/>
          <w:sz w:val="28"/>
          <w:szCs w:val="28"/>
        </w:rPr>
        <w:t>.</w:t>
      </w:r>
      <w:r w:rsidR="00D04F68" w:rsidRPr="008132FF">
        <w:rPr>
          <w:i/>
          <w:sz w:val="28"/>
          <w:szCs w:val="28"/>
        </w:rPr>
        <w:t xml:space="preserve"> </w:t>
      </w:r>
    </w:p>
    <w:p w:rsidR="007574F6" w:rsidRPr="008132FF" w:rsidRDefault="007574F6" w:rsidP="00D04F68">
      <w:pPr>
        <w:pStyle w:val="PreformattedText"/>
        <w:spacing w:before="120" w:after="120" w:line="340" w:lineRule="exact"/>
        <w:ind w:firstLine="567"/>
        <w:jc w:val="center"/>
        <w:rPr>
          <w:rFonts w:ascii="Times New Roman" w:eastAsia="Times New Roman" w:hAnsi="Times New Roman" w:cs="Times New Roman"/>
          <w:sz w:val="24"/>
          <w:szCs w:val="24"/>
          <w:lang w:eastAsia="en-US" w:bidi="ar-SA"/>
        </w:rPr>
      </w:pPr>
      <w:r w:rsidRPr="008132FF">
        <w:rPr>
          <w:rFonts w:ascii="Times New Roman" w:eastAsia="Times New Roman" w:hAnsi="Times New Roman" w:cs="Times New Roman"/>
          <w:i/>
          <w:iCs/>
          <w:sz w:val="28"/>
          <w:szCs w:val="28"/>
          <w:lang w:eastAsia="en-US" w:bidi="ar-SA"/>
        </w:rPr>
        <w:t>(Bảng tổng hợp tình hình thu, chi kèm theo)</w:t>
      </w:r>
    </w:p>
    <w:p w:rsidR="001752F9" w:rsidRPr="008132FF" w:rsidRDefault="001752F9" w:rsidP="00853854">
      <w:pPr>
        <w:pStyle w:val="PreformattedText"/>
        <w:spacing w:before="120" w:after="120" w:line="340" w:lineRule="exact"/>
        <w:ind w:firstLine="567"/>
        <w:jc w:val="both"/>
        <w:rPr>
          <w:rFonts w:ascii="Times New Roman" w:hAnsi="Times New Roman" w:cs="Times New Roman"/>
          <w:b/>
          <w:bCs/>
          <w:sz w:val="28"/>
          <w:szCs w:val="28"/>
        </w:rPr>
      </w:pPr>
      <w:r w:rsidRPr="008132FF">
        <w:rPr>
          <w:rFonts w:ascii="Times New Roman" w:hAnsi="Times New Roman" w:cs="Times New Roman"/>
          <w:b/>
          <w:bCs/>
          <w:sz w:val="28"/>
          <w:szCs w:val="28"/>
        </w:rPr>
        <w:t>4. Đầu tư - xây dựng, quản lý đô thị</w:t>
      </w:r>
    </w:p>
    <w:p w:rsidR="00A14DCE" w:rsidRPr="008132FF" w:rsidRDefault="003E1C20" w:rsidP="00853854">
      <w:pPr>
        <w:pStyle w:val="PreformattedText"/>
        <w:spacing w:before="120" w:after="120" w:line="340" w:lineRule="exact"/>
        <w:ind w:firstLine="567"/>
        <w:jc w:val="both"/>
        <w:rPr>
          <w:rFonts w:ascii="Times New Roman" w:eastAsia="Times New Roman" w:hAnsi="Times New Roman" w:cs="Times New Roman"/>
          <w:sz w:val="28"/>
          <w:szCs w:val="28"/>
          <w:lang w:eastAsia="en-US" w:bidi="ar-SA"/>
        </w:rPr>
      </w:pPr>
      <w:r w:rsidRPr="008132FF">
        <w:rPr>
          <w:rFonts w:ascii="Times New Roman" w:hAnsi="Times New Roman" w:cs="Times New Roman"/>
          <w:b/>
          <w:i/>
          <w:sz w:val="28"/>
          <w:szCs w:val="28"/>
        </w:rPr>
        <w:t>- Về quản lý trật tự đô thị:</w:t>
      </w:r>
      <w:r w:rsidRPr="008132FF">
        <w:rPr>
          <w:rFonts w:ascii="Times New Roman" w:hAnsi="Times New Roman" w:cs="Times New Roman"/>
          <w:sz w:val="28"/>
          <w:szCs w:val="28"/>
        </w:rPr>
        <w:t xml:space="preserve"> </w:t>
      </w:r>
      <w:r w:rsidR="00352270" w:rsidRPr="008132FF">
        <w:rPr>
          <w:rFonts w:ascii="Times New Roman" w:hAnsi="Times New Roman" w:cs="Times New Roman"/>
          <w:spacing w:val="3"/>
          <w:sz w:val="28"/>
          <w:szCs w:val="28"/>
          <w:shd w:val="clear" w:color="auto" w:fill="FFFFFF"/>
        </w:rPr>
        <w:t>tiếp tục tăng cường công tác trật tự ATGT, duy tu, bảo dưỡng, sửa chữa đảm bảo giao thông và khai thác có hiệu quả hệ thống hạ tầng giao thông; t</w:t>
      </w:r>
      <w:r w:rsidR="00071EB8" w:rsidRPr="008132FF">
        <w:rPr>
          <w:rFonts w:ascii="Times New Roman" w:hAnsi="Times New Roman" w:cs="Times New Roman"/>
          <w:spacing w:val="3"/>
          <w:sz w:val="28"/>
          <w:szCs w:val="28"/>
          <w:shd w:val="clear" w:color="auto" w:fill="FFFFFF"/>
        </w:rPr>
        <w:t xml:space="preserve">iếp tục tăng cường kiểm tra, xử lý dứt điểm tình trạng </w:t>
      </w:r>
      <w:r w:rsidR="00352270" w:rsidRPr="008132FF">
        <w:rPr>
          <w:rFonts w:ascii="Times New Roman" w:hAnsi="Times New Roman" w:cs="Times New Roman"/>
          <w:spacing w:val="3"/>
          <w:sz w:val="28"/>
          <w:szCs w:val="28"/>
          <w:shd w:val="clear" w:color="auto" w:fill="FFFFFF"/>
        </w:rPr>
        <w:t>lấn chiếm lòng đường, vỉa hè để kinh doanh, buôn bán gây cản trở tầm nhìn giao thông</w:t>
      </w:r>
      <w:r w:rsidR="00352270" w:rsidRPr="008132FF">
        <w:rPr>
          <w:rFonts w:ascii="Times New Roman" w:hAnsi="Times New Roman" w:cs="Times New Roman"/>
          <w:sz w:val="28"/>
          <w:szCs w:val="28"/>
        </w:rPr>
        <w:t>.</w:t>
      </w:r>
      <w:r w:rsidR="00C93F3C" w:rsidRPr="008132FF">
        <w:rPr>
          <w:rFonts w:ascii="Times New Roman" w:hAnsi="Times New Roman" w:cs="Times New Roman"/>
          <w:sz w:val="28"/>
          <w:szCs w:val="28"/>
        </w:rPr>
        <w:t xml:space="preserve"> Tổ công tác liên ngành đã hực hiện kiểm tra công tác trật tự đô thị t</w:t>
      </w:r>
      <w:r w:rsidR="00B4467E" w:rsidRPr="008132FF">
        <w:rPr>
          <w:rFonts w:ascii="Times New Roman" w:hAnsi="Times New Roman" w:cs="Times New Roman"/>
          <w:sz w:val="28"/>
          <w:szCs w:val="28"/>
        </w:rPr>
        <w:t xml:space="preserve">ại </w:t>
      </w:r>
      <w:r w:rsidR="00C93F3C" w:rsidRPr="008132FF">
        <w:rPr>
          <w:rFonts w:ascii="Times New Roman" w:hAnsi="Times New Roman" w:cs="Times New Roman"/>
          <w:sz w:val="28"/>
          <w:szCs w:val="28"/>
        </w:rPr>
        <w:t xml:space="preserve">các </w:t>
      </w:r>
      <w:r w:rsidR="00C93F3C" w:rsidRPr="008132FF">
        <w:rPr>
          <w:rFonts w:ascii="Times New Roman" w:hAnsi="Times New Roman" w:cs="Times New Roman"/>
          <w:sz w:val="28"/>
          <w:szCs w:val="28"/>
        </w:rPr>
        <w:lastRenderedPageBreak/>
        <w:t>tuyến đường chính</w:t>
      </w:r>
      <w:r w:rsidR="00B4467E" w:rsidRPr="008132FF">
        <w:rPr>
          <w:rFonts w:ascii="Times New Roman" w:hAnsi="Times New Roman" w:cs="Times New Roman"/>
          <w:sz w:val="28"/>
          <w:szCs w:val="28"/>
        </w:rPr>
        <w:t xml:space="preserve"> trên địa bàn thị xã</w:t>
      </w:r>
      <w:r w:rsidR="00C93F3C" w:rsidRPr="008132FF">
        <w:rPr>
          <w:rStyle w:val="FootnoteReference"/>
          <w:rFonts w:ascii="Times New Roman" w:hAnsi="Times New Roman" w:cs="Times New Roman"/>
          <w:i/>
          <w:sz w:val="28"/>
          <w:szCs w:val="28"/>
          <w:lang w:val="nl-NL"/>
        </w:rPr>
        <w:footnoteReference w:id="13"/>
      </w:r>
      <w:r w:rsidR="00C93F3C" w:rsidRPr="008132FF">
        <w:rPr>
          <w:rFonts w:ascii="Times New Roman" w:hAnsi="Times New Roman" w:cs="Times New Roman"/>
          <w:bCs/>
          <w:i/>
          <w:sz w:val="28"/>
          <w:szCs w:val="28"/>
          <w:lang w:val="nl-NL"/>
        </w:rPr>
        <w:t>.</w:t>
      </w:r>
    </w:p>
    <w:p w:rsidR="00C93F3C" w:rsidRPr="008132FF" w:rsidRDefault="00EA52DD" w:rsidP="00853854">
      <w:pPr>
        <w:pStyle w:val="PreformattedText"/>
        <w:spacing w:before="120" w:after="120" w:line="340" w:lineRule="exact"/>
        <w:ind w:firstLine="567"/>
        <w:jc w:val="both"/>
        <w:rPr>
          <w:rStyle w:val="Emphasis"/>
          <w:rFonts w:ascii="Times New Roman" w:hAnsi="Times New Roman" w:cs="Times New Roman"/>
          <w:i w:val="0"/>
          <w:sz w:val="28"/>
          <w:szCs w:val="28"/>
        </w:rPr>
      </w:pPr>
      <w:r w:rsidRPr="008132FF">
        <w:rPr>
          <w:rFonts w:ascii="Times New Roman" w:hAnsi="Times New Roman" w:cs="Times New Roman"/>
          <w:b/>
          <w:i/>
          <w:iCs/>
          <w:sz w:val="28"/>
          <w:szCs w:val="28"/>
        </w:rPr>
        <w:t>- Về quy hoạch, đầu tư xây dựng:</w:t>
      </w:r>
      <w:r w:rsidRPr="008132FF">
        <w:rPr>
          <w:rFonts w:ascii="Times New Roman" w:hAnsi="Times New Roman" w:cs="Times New Roman"/>
          <w:iCs/>
          <w:sz w:val="28"/>
          <w:szCs w:val="28"/>
        </w:rPr>
        <w:t xml:space="preserve"> t</w:t>
      </w:r>
      <w:r w:rsidRPr="008132FF">
        <w:rPr>
          <w:rFonts w:ascii="Times New Roman" w:hAnsi="Times New Roman" w:cs="Times New Roman"/>
          <w:sz w:val="28"/>
          <w:szCs w:val="28"/>
        </w:rPr>
        <w:t xml:space="preserve">iếp tục tăng cường chỉ đạo công tác quản lý đô thị, </w:t>
      </w:r>
      <w:r w:rsidRPr="008132FF">
        <w:rPr>
          <w:rFonts w:ascii="Times New Roman" w:eastAsia="Times New Roman" w:hAnsi="Times New Roman" w:cs="Times New Roman"/>
          <w:sz w:val="28"/>
          <w:szCs w:val="28"/>
          <w:lang w:eastAsia="en-US" w:bidi="ar-SA"/>
        </w:rPr>
        <w:t>quản lý quy hoạch, quản lý xây dựng theo các đồ án quy hoạch đã được phê duyệt</w:t>
      </w:r>
      <w:r w:rsidRPr="008132FF">
        <w:rPr>
          <w:rFonts w:ascii="Times New Roman" w:hAnsi="Times New Roman" w:cs="Times New Roman"/>
          <w:sz w:val="28"/>
          <w:szCs w:val="28"/>
        </w:rPr>
        <w:t xml:space="preserve">; thường xuyên kiểm tra, xử lý nghiêm các hành vi lấn chiếm, xây dựng không phép, sai phép, vi phạm các quy định về cấp phép xây dựng công trình, nhà ở riêng lẻ đúng theo quy định của pháp luật </w:t>
      </w:r>
      <w:r w:rsidRPr="008132FF">
        <w:rPr>
          <w:rStyle w:val="FootnoteReference"/>
          <w:rFonts w:ascii="Times New Roman" w:hAnsi="Times New Roman" w:cs="Times New Roman"/>
          <w:sz w:val="28"/>
          <w:szCs w:val="28"/>
          <w:lang w:val="nl-NL"/>
        </w:rPr>
        <w:footnoteReference w:id="14"/>
      </w:r>
      <w:r w:rsidR="00071EB8" w:rsidRPr="008132FF">
        <w:rPr>
          <w:rFonts w:ascii="Times New Roman" w:hAnsi="Times New Roman" w:cs="Times New Roman"/>
          <w:sz w:val="28"/>
          <w:szCs w:val="28"/>
          <w:lang w:val="nl-NL"/>
        </w:rPr>
        <w:t>.</w:t>
      </w:r>
      <w:r w:rsidRPr="008132FF">
        <w:rPr>
          <w:rFonts w:ascii="Times New Roman" w:hAnsi="Times New Roman" w:cs="Times New Roman"/>
          <w:sz w:val="28"/>
          <w:szCs w:val="28"/>
          <w:lang w:val="nl-NL"/>
        </w:rPr>
        <w:t xml:space="preserve"> </w:t>
      </w:r>
      <w:r w:rsidR="00071EB8" w:rsidRPr="008132FF">
        <w:rPr>
          <w:rStyle w:val="Emphasis"/>
          <w:rFonts w:ascii="Times New Roman" w:hAnsi="Times New Roman" w:cs="Times New Roman"/>
          <w:i w:val="0"/>
          <w:sz w:val="28"/>
          <w:szCs w:val="28"/>
        </w:rPr>
        <w:t>Đã</w:t>
      </w:r>
      <w:r w:rsidR="00C93F3C" w:rsidRPr="008132FF">
        <w:rPr>
          <w:rStyle w:val="Emphasis"/>
          <w:rFonts w:ascii="Times New Roman" w:hAnsi="Times New Roman" w:cs="Times New Roman"/>
          <w:i w:val="0"/>
          <w:sz w:val="28"/>
          <w:szCs w:val="28"/>
        </w:rPr>
        <w:t xml:space="preserve"> </w:t>
      </w:r>
      <w:r w:rsidR="00071EB8" w:rsidRPr="008132FF">
        <w:rPr>
          <w:rFonts w:ascii="Times New Roman" w:eastAsia="Times New Roman" w:hAnsi="Times New Roman" w:cs="Times New Roman"/>
          <w:sz w:val="28"/>
          <w:szCs w:val="28"/>
          <w:lang w:eastAsia="en-US" w:bidi="ar-SA"/>
        </w:rPr>
        <w:t>phê duyệt quyết toán vốn đầu tư công trình hoàn thành là 16 công trình. Tổng giá trị quyết toán đã phê duyệt: 60.859 triệu đồng</w:t>
      </w:r>
      <w:r w:rsidR="00C93F3C" w:rsidRPr="008132FF">
        <w:rPr>
          <w:rFonts w:ascii="Times New Roman" w:hAnsi="Times New Roman" w:cs="Times New Roman"/>
          <w:sz w:val="28"/>
          <w:szCs w:val="28"/>
        </w:rPr>
        <w:t>.</w:t>
      </w:r>
    </w:p>
    <w:p w:rsidR="001752F9" w:rsidRPr="008132FF" w:rsidRDefault="001752F9" w:rsidP="00853854">
      <w:pPr>
        <w:pStyle w:val="PreformattedText"/>
        <w:spacing w:before="120" w:after="120" w:line="340" w:lineRule="exact"/>
        <w:ind w:firstLine="567"/>
        <w:jc w:val="both"/>
        <w:rPr>
          <w:rFonts w:ascii="Times New Roman" w:hAnsi="Times New Roman" w:cs="Times New Roman"/>
          <w:b/>
          <w:bCs/>
          <w:sz w:val="28"/>
          <w:szCs w:val="28"/>
        </w:rPr>
      </w:pPr>
      <w:r w:rsidRPr="008132FF">
        <w:rPr>
          <w:rFonts w:ascii="Times New Roman" w:hAnsi="Times New Roman" w:cs="Times New Roman"/>
          <w:b/>
          <w:bCs/>
          <w:sz w:val="28"/>
          <w:szCs w:val="28"/>
        </w:rPr>
        <w:t>5. Công tác</w:t>
      </w:r>
      <w:r w:rsidR="00A25367" w:rsidRPr="008132FF">
        <w:rPr>
          <w:rFonts w:ascii="Times New Roman" w:hAnsi="Times New Roman" w:cs="Times New Roman"/>
          <w:b/>
          <w:bCs/>
          <w:sz w:val="28"/>
          <w:szCs w:val="28"/>
        </w:rPr>
        <w:t xml:space="preserve"> quản lý</w:t>
      </w:r>
      <w:r w:rsidRPr="008132FF">
        <w:rPr>
          <w:rFonts w:ascii="Times New Roman" w:hAnsi="Times New Roman" w:cs="Times New Roman"/>
          <w:b/>
          <w:bCs/>
          <w:sz w:val="28"/>
          <w:szCs w:val="28"/>
        </w:rPr>
        <w:t xml:space="preserve"> </w:t>
      </w:r>
      <w:r w:rsidR="00A25367" w:rsidRPr="008132FF">
        <w:rPr>
          <w:rFonts w:ascii="Times New Roman" w:hAnsi="Times New Roman" w:cs="Times New Roman"/>
          <w:b/>
          <w:bCs/>
          <w:sz w:val="28"/>
          <w:szCs w:val="28"/>
        </w:rPr>
        <w:t xml:space="preserve">đất đai, </w:t>
      </w:r>
      <w:r w:rsidRPr="008132FF">
        <w:rPr>
          <w:rFonts w:ascii="Times New Roman" w:hAnsi="Times New Roman" w:cs="Times New Roman"/>
          <w:b/>
          <w:bCs/>
          <w:sz w:val="28"/>
          <w:szCs w:val="28"/>
        </w:rPr>
        <w:t>tài nguyên</w:t>
      </w:r>
      <w:r w:rsidR="00A25367" w:rsidRPr="008132FF">
        <w:rPr>
          <w:rFonts w:ascii="Times New Roman" w:hAnsi="Times New Roman" w:cs="Times New Roman"/>
          <w:b/>
          <w:bCs/>
          <w:sz w:val="28"/>
          <w:szCs w:val="28"/>
        </w:rPr>
        <w:t xml:space="preserve"> khoáng sản</w:t>
      </w:r>
    </w:p>
    <w:p w:rsidR="0056441A" w:rsidRPr="008132FF" w:rsidRDefault="00C93F3C" w:rsidP="00853854">
      <w:pPr>
        <w:pStyle w:val="PreformattedText"/>
        <w:spacing w:before="120" w:after="120" w:line="340" w:lineRule="exact"/>
        <w:ind w:firstLine="567"/>
        <w:jc w:val="both"/>
        <w:rPr>
          <w:rFonts w:ascii="Times New Roman" w:hAnsi="Times New Roman" w:cs="Times New Roman"/>
          <w:b/>
          <w:bCs/>
          <w:sz w:val="28"/>
          <w:szCs w:val="28"/>
        </w:rPr>
      </w:pPr>
      <w:r w:rsidRPr="008132FF">
        <w:rPr>
          <w:rFonts w:ascii="Times New Roman" w:hAnsi="Times New Roman" w:cs="Times New Roman"/>
          <w:sz w:val="28"/>
          <w:szCs w:val="28"/>
        </w:rPr>
        <w:t>D</w:t>
      </w:r>
      <w:r w:rsidR="0056441A" w:rsidRPr="008132FF">
        <w:rPr>
          <w:rFonts w:ascii="Times New Roman" w:hAnsi="Times New Roman" w:cs="Times New Roman"/>
          <w:sz w:val="28"/>
          <w:szCs w:val="28"/>
        </w:rPr>
        <w:t>uy trì thực hiện các nhiệm vụ quản lý nhà nước về đất đai, tài nguyên khoáng sả</w:t>
      </w:r>
      <w:r w:rsidR="004E1FC1" w:rsidRPr="008132FF">
        <w:rPr>
          <w:rFonts w:ascii="Times New Roman" w:hAnsi="Times New Roman" w:cs="Times New Roman"/>
          <w:sz w:val="28"/>
          <w:szCs w:val="28"/>
        </w:rPr>
        <w:t>n</w:t>
      </w:r>
      <w:r w:rsidR="0056441A" w:rsidRPr="008132FF">
        <w:rPr>
          <w:rFonts w:ascii="Times New Roman" w:hAnsi="Times New Roman" w:cs="Times New Roman"/>
          <w:sz w:val="28"/>
          <w:szCs w:val="28"/>
        </w:rPr>
        <w:t>.</w:t>
      </w:r>
    </w:p>
    <w:p w:rsidR="00AE1E14" w:rsidRPr="008132FF" w:rsidRDefault="001752F9" w:rsidP="00853854">
      <w:pPr>
        <w:spacing w:before="120" w:after="120" w:line="340" w:lineRule="exact"/>
        <w:ind w:firstLine="567"/>
        <w:jc w:val="both"/>
        <w:rPr>
          <w:sz w:val="28"/>
          <w:szCs w:val="28"/>
          <w:shd w:val="clear" w:color="auto" w:fill="FFFFFF"/>
        </w:rPr>
      </w:pPr>
      <w:r w:rsidRPr="008132FF">
        <w:rPr>
          <w:b/>
          <w:bCs/>
          <w:i/>
          <w:iCs/>
          <w:sz w:val="28"/>
          <w:szCs w:val="28"/>
        </w:rPr>
        <w:t>- Về quản lý đất đai:</w:t>
      </w:r>
      <w:r w:rsidR="000D70B2" w:rsidRPr="008132FF">
        <w:rPr>
          <w:sz w:val="28"/>
          <w:szCs w:val="28"/>
        </w:rPr>
        <w:t xml:space="preserve"> </w:t>
      </w:r>
      <w:r w:rsidR="00AD246F" w:rsidRPr="008132FF">
        <w:rPr>
          <w:sz w:val="28"/>
          <w:szCs w:val="28"/>
        </w:rPr>
        <w:t xml:space="preserve">Đã giải quyết </w:t>
      </w:r>
      <w:r w:rsidR="00425D7B" w:rsidRPr="008132FF">
        <w:rPr>
          <w:sz w:val="28"/>
          <w:szCs w:val="28"/>
        </w:rPr>
        <w:t>59</w:t>
      </w:r>
      <w:r w:rsidR="00AD246F" w:rsidRPr="008132FF">
        <w:rPr>
          <w:sz w:val="28"/>
          <w:szCs w:val="28"/>
        </w:rPr>
        <w:t>/</w:t>
      </w:r>
      <w:r w:rsidR="00E011F5">
        <w:rPr>
          <w:sz w:val="28"/>
          <w:szCs w:val="28"/>
        </w:rPr>
        <w:t xml:space="preserve">653 hồ sơ </w:t>
      </w:r>
      <w:r w:rsidR="00E34F28">
        <w:rPr>
          <w:sz w:val="28"/>
          <w:szCs w:val="28"/>
        </w:rPr>
        <w:t>(</w:t>
      </w:r>
      <w:r w:rsidR="00E34F28" w:rsidRPr="00E34F28">
        <w:rPr>
          <w:i/>
          <w:sz w:val="28"/>
          <w:szCs w:val="28"/>
        </w:rPr>
        <w:t>110 hồ sơ tiếp nhận trong kỳ và 543 hồ sơ từ k</w:t>
      </w:r>
      <w:r w:rsidR="004B2683">
        <w:rPr>
          <w:i/>
          <w:sz w:val="28"/>
          <w:szCs w:val="28"/>
        </w:rPr>
        <w:t>ỳ</w:t>
      </w:r>
      <w:r w:rsidR="00E34F28" w:rsidRPr="00E34F28">
        <w:rPr>
          <w:i/>
          <w:sz w:val="28"/>
          <w:szCs w:val="28"/>
        </w:rPr>
        <w:t xml:space="preserve"> trước chuyển sang</w:t>
      </w:r>
      <w:r w:rsidR="00E34F28">
        <w:rPr>
          <w:sz w:val="28"/>
          <w:szCs w:val="28"/>
        </w:rPr>
        <w:t xml:space="preserve">) </w:t>
      </w:r>
      <w:r w:rsidR="00E011F5" w:rsidRPr="008132FF">
        <w:rPr>
          <w:sz w:val="28"/>
          <w:szCs w:val="28"/>
          <w:lang w:val="vi-VN"/>
        </w:rPr>
        <w:t>đăng ký đất đai, cấp giấy chứng nhận quyền sử dụng đất và tài sản khác gắn liền với đất</w:t>
      </w:r>
      <w:r w:rsidR="00E34F28" w:rsidRPr="008132FF">
        <w:rPr>
          <w:rStyle w:val="FootnoteReference"/>
          <w:sz w:val="28"/>
          <w:szCs w:val="28"/>
          <w:lang w:val="nl-NL"/>
        </w:rPr>
        <w:footnoteReference w:id="15"/>
      </w:r>
      <w:r w:rsidR="00AD246F" w:rsidRPr="008132FF">
        <w:rPr>
          <w:sz w:val="28"/>
          <w:szCs w:val="28"/>
        </w:rPr>
        <w:t xml:space="preserve">; đã giải quyết </w:t>
      </w:r>
      <w:r w:rsidR="00425D7B" w:rsidRPr="008132FF">
        <w:rPr>
          <w:sz w:val="28"/>
          <w:szCs w:val="28"/>
        </w:rPr>
        <w:t>181</w:t>
      </w:r>
      <w:r w:rsidR="00AD246F" w:rsidRPr="008132FF">
        <w:rPr>
          <w:sz w:val="28"/>
          <w:szCs w:val="28"/>
        </w:rPr>
        <w:t>/1.</w:t>
      </w:r>
      <w:r w:rsidR="00425D7B" w:rsidRPr="008132FF">
        <w:rPr>
          <w:sz w:val="28"/>
          <w:szCs w:val="28"/>
        </w:rPr>
        <w:t>874</w:t>
      </w:r>
      <w:r w:rsidR="00AD246F" w:rsidRPr="008132FF">
        <w:rPr>
          <w:sz w:val="28"/>
          <w:szCs w:val="28"/>
        </w:rPr>
        <w:t xml:space="preserve"> hồ sơ </w:t>
      </w:r>
      <w:r w:rsidR="004B2683">
        <w:rPr>
          <w:sz w:val="28"/>
          <w:szCs w:val="28"/>
        </w:rPr>
        <w:t>(</w:t>
      </w:r>
      <w:r w:rsidR="004B2683">
        <w:rPr>
          <w:i/>
          <w:sz w:val="28"/>
          <w:szCs w:val="28"/>
        </w:rPr>
        <w:t>61</w:t>
      </w:r>
      <w:r w:rsidR="004B2683" w:rsidRPr="00E34F28">
        <w:rPr>
          <w:i/>
          <w:sz w:val="28"/>
          <w:szCs w:val="28"/>
        </w:rPr>
        <w:t xml:space="preserve"> hồ sơ tiếp nhận trong kỳ và </w:t>
      </w:r>
      <w:r w:rsidR="004B2683">
        <w:rPr>
          <w:i/>
          <w:sz w:val="28"/>
          <w:szCs w:val="28"/>
        </w:rPr>
        <w:t>1.813</w:t>
      </w:r>
      <w:r w:rsidR="004B2683" w:rsidRPr="00E34F28">
        <w:rPr>
          <w:i/>
          <w:sz w:val="28"/>
          <w:szCs w:val="28"/>
        </w:rPr>
        <w:t xml:space="preserve"> hồ sơ từ k</w:t>
      </w:r>
      <w:r w:rsidR="004B2683">
        <w:rPr>
          <w:i/>
          <w:sz w:val="28"/>
          <w:szCs w:val="28"/>
        </w:rPr>
        <w:t>ỳ</w:t>
      </w:r>
      <w:r w:rsidR="004B2683" w:rsidRPr="00E34F28">
        <w:rPr>
          <w:i/>
          <w:sz w:val="28"/>
          <w:szCs w:val="28"/>
        </w:rPr>
        <w:t xml:space="preserve"> trước chuyển sang</w:t>
      </w:r>
      <w:r w:rsidR="004B2683">
        <w:rPr>
          <w:sz w:val="28"/>
          <w:szCs w:val="28"/>
        </w:rPr>
        <w:t xml:space="preserve">) </w:t>
      </w:r>
      <w:r w:rsidR="00AD246F" w:rsidRPr="008132FF">
        <w:rPr>
          <w:bCs/>
          <w:sz w:val="28"/>
          <w:szCs w:val="28"/>
        </w:rPr>
        <w:t xml:space="preserve">thẩm định nhu cầu sử dụng đất, điều kiện giao đất, cho thuê đất, chuyển mục đích sử dụng đất; </w:t>
      </w:r>
      <w:r w:rsidR="00AD246F" w:rsidRPr="008132FF">
        <w:rPr>
          <w:sz w:val="28"/>
          <w:szCs w:val="28"/>
          <w:lang w:val="vi-VN"/>
        </w:rPr>
        <w:t>thu hồi đất, giao đất, cho thuê đất</w:t>
      </w:r>
      <w:r w:rsidR="00AD246F" w:rsidRPr="008132FF">
        <w:rPr>
          <w:rStyle w:val="FootnoteReference"/>
          <w:sz w:val="28"/>
          <w:szCs w:val="28"/>
          <w:lang w:val="nl-NL"/>
        </w:rPr>
        <w:footnoteReference w:id="16"/>
      </w:r>
      <w:r w:rsidR="00AD246F" w:rsidRPr="008132FF">
        <w:rPr>
          <w:sz w:val="28"/>
          <w:szCs w:val="28"/>
        </w:rPr>
        <w:t>.</w:t>
      </w:r>
      <w:r w:rsidR="00425D7B" w:rsidRPr="008132FF">
        <w:rPr>
          <w:sz w:val="28"/>
          <w:szCs w:val="28"/>
        </w:rPr>
        <w:t xml:space="preserve"> Xử phạt vi phạm hành chính trong lĩnh vực đất đai 01 trường hợp</w:t>
      </w:r>
      <w:r w:rsidR="00425D7B" w:rsidRPr="008132FF">
        <w:rPr>
          <w:rStyle w:val="FootnoteReference"/>
          <w:sz w:val="28"/>
          <w:szCs w:val="28"/>
          <w:lang w:val="nl-NL"/>
        </w:rPr>
        <w:footnoteReference w:id="17"/>
      </w:r>
      <w:r w:rsidR="00425D7B" w:rsidRPr="008132FF">
        <w:rPr>
          <w:sz w:val="28"/>
          <w:szCs w:val="28"/>
        </w:rPr>
        <w:t xml:space="preserve">. </w:t>
      </w:r>
      <w:r w:rsidR="004B2683">
        <w:rPr>
          <w:sz w:val="28"/>
          <w:szCs w:val="28"/>
        </w:rPr>
        <w:t xml:space="preserve"> </w:t>
      </w:r>
    </w:p>
    <w:p w:rsidR="00B2473E" w:rsidRPr="008132FF" w:rsidRDefault="00EF22A6" w:rsidP="00853854">
      <w:pPr>
        <w:tabs>
          <w:tab w:val="left" w:pos="90"/>
          <w:tab w:val="left" w:pos="540"/>
          <w:tab w:val="left" w:pos="630"/>
        </w:tabs>
        <w:spacing w:before="120" w:after="120" w:line="340" w:lineRule="exact"/>
        <w:ind w:firstLine="567"/>
        <w:jc w:val="both"/>
        <w:rPr>
          <w:sz w:val="28"/>
          <w:szCs w:val="28"/>
          <w:shd w:val="clear" w:color="auto" w:fill="FFFFFF"/>
        </w:rPr>
      </w:pPr>
      <w:r w:rsidRPr="008132FF">
        <w:rPr>
          <w:b/>
          <w:bCs/>
          <w:i/>
          <w:iCs/>
          <w:sz w:val="28"/>
          <w:szCs w:val="28"/>
        </w:rPr>
        <w:t xml:space="preserve">- Về quản lý tài nguyên khoáng sản: </w:t>
      </w:r>
      <w:r w:rsidRPr="008132FF">
        <w:rPr>
          <w:sz w:val="28"/>
          <w:szCs w:val="28"/>
        </w:rPr>
        <w:t>T</w:t>
      </w:r>
      <w:r w:rsidR="00B2473E" w:rsidRPr="008132FF">
        <w:rPr>
          <w:sz w:val="28"/>
          <w:szCs w:val="28"/>
        </w:rPr>
        <w:t>iếp tục chỉ đạo t</w:t>
      </w:r>
      <w:r w:rsidRPr="008132FF">
        <w:rPr>
          <w:sz w:val="28"/>
          <w:szCs w:val="28"/>
        </w:rPr>
        <w:t>ăng cường công tác quản lý nhà nước về bảo vệ tài nguyên khoáng sản chưa khai thác trên địa bàn thị xã</w:t>
      </w:r>
      <w:r w:rsidR="00010174" w:rsidRPr="008132FF">
        <w:rPr>
          <w:sz w:val="28"/>
          <w:szCs w:val="28"/>
        </w:rPr>
        <w:t xml:space="preserve">; </w:t>
      </w:r>
      <w:r w:rsidR="00010174" w:rsidRPr="008132FF">
        <w:rPr>
          <w:sz w:val="28"/>
          <w:szCs w:val="28"/>
          <w:lang w:val="de-DE"/>
        </w:rPr>
        <w:t>xử phạt vi phạm hành chính 01 trường hợp</w:t>
      </w:r>
      <w:r w:rsidR="00010174" w:rsidRPr="008132FF">
        <w:rPr>
          <w:rStyle w:val="FootnoteReference"/>
          <w:sz w:val="28"/>
          <w:szCs w:val="28"/>
          <w:lang w:val="nl-NL"/>
        </w:rPr>
        <w:footnoteReference w:id="18"/>
      </w:r>
      <w:r w:rsidR="00010174" w:rsidRPr="008132FF">
        <w:rPr>
          <w:sz w:val="28"/>
          <w:szCs w:val="28"/>
        </w:rPr>
        <w:t>;</w:t>
      </w:r>
      <w:r w:rsidR="00010174" w:rsidRPr="008132FF">
        <w:rPr>
          <w:sz w:val="28"/>
          <w:szCs w:val="28"/>
          <w:lang w:val="de-DE"/>
        </w:rPr>
        <w:t xml:space="preserve"> gi</w:t>
      </w:r>
      <w:r w:rsidR="00EB364F" w:rsidRPr="008132FF">
        <w:rPr>
          <w:sz w:val="28"/>
          <w:szCs w:val="28"/>
        </w:rPr>
        <w:t>ải quyết 100% hồ sơ hoạt động khoáng sản theo thẩm quyền và các công việc có liên quan</w:t>
      </w:r>
      <w:r w:rsidR="00B2473E" w:rsidRPr="008132FF">
        <w:rPr>
          <w:sz w:val="28"/>
          <w:szCs w:val="28"/>
          <w:shd w:val="clear" w:color="auto" w:fill="FFFFFF"/>
        </w:rPr>
        <w:t>.</w:t>
      </w:r>
      <w:bookmarkStart w:id="0" w:name="_GoBack"/>
      <w:bookmarkEnd w:id="0"/>
    </w:p>
    <w:p w:rsidR="009D2155" w:rsidRPr="008132FF" w:rsidRDefault="009D2155" w:rsidP="00853854">
      <w:pPr>
        <w:pStyle w:val="NormalWeb"/>
        <w:shd w:val="clear" w:color="auto" w:fill="FFFFFF"/>
        <w:spacing w:before="120" w:beforeAutospacing="0" w:after="120" w:afterAutospacing="0" w:line="340" w:lineRule="exact"/>
        <w:ind w:firstLine="567"/>
        <w:jc w:val="both"/>
        <w:rPr>
          <w:sz w:val="28"/>
          <w:szCs w:val="28"/>
        </w:rPr>
      </w:pPr>
      <w:r w:rsidRPr="008132FF">
        <w:rPr>
          <w:b/>
          <w:bCs/>
          <w:i/>
          <w:sz w:val="28"/>
          <w:szCs w:val="28"/>
        </w:rPr>
        <w:t xml:space="preserve">- Về bảo vệ môi trường: </w:t>
      </w:r>
      <w:r w:rsidRPr="008132FF">
        <w:rPr>
          <w:bCs/>
          <w:sz w:val="28"/>
          <w:szCs w:val="28"/>
        </w:rPr>
        <w:t xml:space="preserve">chỉ đạo các cơ quan, đơn vị, UBND các xã, phường quan tâm thực hiện tốt công tác môi trường; </w:t>
      </w:r>
      <w:r w:rsidRPr="008132FF">
        <w:rPr>
          <w:sz w:val="28"/>
          <w:szCs w:val="28"/>
        </w:rPr>
        <w:t xml:space="preserve">chất lượng môi trường trên địa bàn được đảm bảo; những vấn đề bức xúc về thu gom, xử lý rác thải, chất thải trong chăn nuôi, vi phạm về bảo vệ môi trường được kiểm soát và tập trung giải quyết kịp thời. </w:t>
      </w:r>
    </w:p>
    <w:p w:rsidR="00A25367" w:rsidRPr="008132FF" w:rsidRDefault="000119FC" w:rsidP="00853854">
      <w:pPr>
        <w:pStyle w:val="NormalWeb"/>
        <w:shd w:val="clear" w:color="auto" w:fill="FFFFFF"/>
        <w:spacing w:before="120" w:beforeAutospacing="0" w:after="120" w:afterAutospacing="0" w:line="340" w:lineRule="exact"/>
        <w:ind w:firstLine="567"/>
        <w:jc w:val="both"/>
        <w:rPr>
          <w:b/>
          <w:sz w:val="28"/>
          <w:szCs w:val="28"/>
        </w:rPr>
      </w:pPr>
      <w:r w:rsidRPr="008132FF">
        <w:rPr>
          <w:b/>
          <w:sz w:val="28"/>
          <w:szCs w:val="28"/>
        </w:rPr>
        <w:t>6. Về công tác bồi thường, hỗ trợ, tái định cư</w:t>
      </w:r>
    </w:p>
    <w:p w:rsidR="009D2155" w:rsidRPr="008132FF" w:rsidRDefault="000A4E7F" w:rsidP="00853854">
      <w:pPr>
        <w:spacing w:before="120" w:after="120" w:line="340" w:lineRule="exact"/>
        <w:ind w:firstLine="567"/>
        <w:jc w:val="both"/>
        <w:rPr>
          <w:sz w:val="28"/>
          <w:szCs w:val="28"/>
        </w:rPr>
      </w:pPr>
      <w:r w:rsidRPr="008132FF">
        <w:rPr>
          <w:sz w:val="28"/>
          <w:szCs w:val="28"/>
          <w:lang w:val="nb-NO"/>
        </w:rPr>
        <w:t xml:space="preserve">Tiếp tục </w:t>
      </w:r>
      <w:r w:rsidRPr="008132FF">
        <w:rPr>
          <w:sz w:val="28"/>
          <w:szCs w:val="28"/>
        </w:rPr>
        <w:t>tập trung chỉ đạo</w:t>
      </w:r>
      <w:r w:rsidRPr="008132FF">
        <w:rPr>
          <w:sz w:val="28"/>
          <w:szCs w:val="28"/>
          <w:lang w:val="vi-VN"/>
        </w:rPr>
        <w:t xml:space="preserve"> công tác giải phóng mặt bằng các</w:t>
      </w:r>
      <w:r w:rsidRPr="008132FF">
        <w:rPr>
          <w:sz w:val="28"/>
          <w:szCs w:val="28"/>
        </w:rPr>
        <w:t xml:space="preserve"> công trình,</w:t>
      </w:r>
      <w:r w:rsidRPr="008132FF">
        <w:rPr>
          <w:sz w:val="28"/>
          <w:szCs w:val="28"/>
          <w:lang w:val="vi-VN"/>
        </w:rPr>
        <w:t xml:space="preserve"> dự án</w:t>
      </w:r>
      <w:r w:rsidRPr="008132FF">
        <w:rPr>
          <w:sz w:val="28"/>
          <w:szCs w:val="28"/>
        </w:rPr>
        <w:t xml:space="preserve"> trên địa bàn thị xã</w:t>
      </w:r>
      <w:r w:rsidRPr="008132FF">
        <w:rPr>
          <w:sz w:val="28"/>
          <w:szCs w:val="28"/>
          <w:lang w:val="vi-VN"/>
        </w:rPr>
        <w:t xml:space="preserve">; </w:t>
      </w:r>
      <w:r w:rsidRPr="008132FF">
        <w:rPr>
          <w:bCs/>
          <w:sz w:val="28"/>
          <w:szCs w:val="28"/>
        </w:rPr>
        <w:t xml:space="preserve">đặc biệt tập trung hoàn thành tiến độ bàn giao mặt bằng </w:t>
      </w:r>
      <w:r w:rsidRPr="008132FF">
        <w:rPr>
          <w:sz w:val="28"/>
          <w:szCs w:val="28"/>
        </w:rPr>
        <w:t>các dự án đường bộ cao tốc đi qua địa bàn thị xã</w:t>
      </w:r>
      <w:r w:rsidR="00701889" w:rsidRPr="008132FF">
        <w:rPr>
          <w:sz w:val="28"/>
          <w:szCs w:val="28"/>
        </w:rPr>
        <w:t xml:space="preserve"> </w:t>
      </w:r>
      <w:r w:rsidR="00701889" w:rsidRPr="008132FF">
        <w:rPr>
          <w:rStyle w:val="FootnoteReference"/>
          <w:sz w:val="28"/>
          <w:szCs w:val="28"/>
          <w:lang w:val="nl-NL"/>
        </w:rPr>
        <w:footnoteReference w:id="19"/>
      </w:r>
      <w:r w:rsidRPr="008132FF">
        <w:rPr>
          <w:sz w:val="28"/>
          <w:szCs w:val="28"/>
        </w:rPr>
        <w:t xml:space="preserve">; đồng thời, chỉ đạo </w:t>
      </w:r>
      <w:r w:rsidR="00701889" w:rsidRPr="008132FF">
        <w:rPr>
          <w:sz w:val="28"/>
          <w:szCs w:val="28"/>
        </w:rPr>
        <w:t xml:space="preserve">đẩy nhanh tiến </w:t>
      </w:r>
      <w:r w:rsidR="00701889" w:rsidRPr="008132FF">
        <w:rPr>
          <w:sz w:val="28"/>
          <w:szCs w:val="28"/>
        </w:rPr>
        <w:lastRenderedPageBreak/>
        <w:t xml:space="preserve">độ </w:t>
      </w:r>
      <w:r w:rsidRPr="008132FF">
        <w:rPr>
          <w:sz w:val="28"/>
          <w:szCs w:val="28"/>
        </w:rPr>
        <w:t xml:space="preserve">triển khai các công trình, dự án </w:t>
      </w:r>
      <w:r w:rsidR="00701889" w:rsidRPr="008132FF">
        <w:rPr>
          <w:sz w:val="28"/>
          <w:szCs w:val="28"/>
        </w:rPr>
        <w:t xml:space="preserve">trọng điểm của tỉnh trên địa bàn thị xã </w:t>
      </w:r>
      <w:r w:rsidR="00701889" w:rsidRPr="008132FF">
        <w:rPr>
          <w:rStyle w:val="FootnoteReference"/>
          <w:sz w:val="28"/>
          <w:szCs w:val="28"/>
          <w:lang w:val="nl-NL"/>
        </w:rPr>
        <w:footnoteReference w:id="20"/>
      </w:r>
      <w:r w:rsidR="00701889" w:rsidRPr="008132FF">
        <w:rPr>
          <w:sz w:val="28"/>
          <w:szCs w:val="28"/>
        </w:rPr>
        <w:t>;</w:t>
      </w:r>
      <w:r w:rsidR="00701889" w:rsidRPr="008132FF">
        <w:rPr>
          <w:bCs/>
          <w:sz w:val="28"/>
          <w:szCs w:val="28"/>
          <w:lang w:val="vi-VN"/>
        </w:rPr>
        <w:t xml:space="preserve"> tập trung đẩy nhanh tiến độ</w:t>
      </w:r>
      <w:r w:rsidR="00F075B7" w:rsidRPr="008132FF">
        <w:rPr>
          <w:bCs/>
          <w:sz w:val="28"/>
          <w:szCs w:val="28"/>
        </w:rPr>
        <w:t xml:space="preserve"> giải phóng mặt bằng các dự án yêu cầu</w:t>
      </w:r>
      <w:r w:rsidR="00701889" w:rsidRPr="008132FF">
        <w:rPr>
          <w:bCs/>
          <w:sz w:val="28"/>
          <w:szCs w:val="28"/>
          <w:lang w:val="vi-VN"/>
        </w:rPr>
        <w:t xml:space="preserve"> hoàn thành</w:t>
      </w:r>
      <w:r w:rsidR="00F075B7" w:rsidRPr="008132FF">
        <w:rPr>
          <w:bCs/>
          <w:sz w:val="28"/>
          <w:szCs w:val="28"/>
        </w:rPr>
        <w:t xml:space="preserve"> trong</w:t>
      </w:r>
      <w:r w:rsidR="00701889" w:rsidRPr="008132FF">
        <w:rPr>
          <w:bCs/>
          <w:sz w:val="28"/>
          <w:szCs w:val="28"/>
          <w:lang w:val="vi-VN"/>
        </w:rPr>
        <w:t xml:space="preserve"> năm 2024</w:t>
      </w:r>
      <w:r w:rsidR="00701889" w:rsidRPr="008132FF">
        <w:rPr>
          <w:sz w:val="28"/>
          <w:szCs w:val="28"/>
        </w:rPr>
        <w:t xml:space="preserve"> </w:t>
      </w:r>
      <w:r w:rsidR="00701889" w:rsidRPr="008132FF">
        <w:rPr>
          <w:rStyle w:val="FootnoteReference"/>
          <w:sz w:val="28"/>
          <w:szCs w:val="28"/>
          <w:lang w:val="nl-NL"/>
        </w:rPr>
        <w:footnoteReference w:id="21"/>
      </w:r>
      <w:r w:rsidR="00701889" w:rsidRPr="008132FF">
        <w:rPr>
          <w:sz w:val="28"/>
          <w:szCs w:val="28"/>
        </w:rPr>
        <w:t xml:space="preserve">. </w:t>
      </w:r>
      <w:r w:rsidR="009D2155" w:rsidRPr="008132FF">
        <w:rPr>
          <w:bCs/>
          <w:iCs/>
          <w:sz w:val="28"/>
          <w:szCs w:val="28"/>
        </w:rPr>
        <w:t>Tổ chức thực hiện giải phóng mặt bằng đối với phần diện tích điều chỉnh, bổ sung ranh giới Dự án Thành phần đoạn Vân Phong – Nha Trang</w:t>
      </w:r>
      <w:r w:rsidR="009D2155" w:rsidRPr="008132FF">
        <w:rPr>
          <w:rStyle w:val="FootnoteReference"/>
          <w:sz w:val="28"/>
          <w:szCs w:val="28"/>
          <w:lang w:val="nl-NL"/>
        </w:rPr>
        <w:footnoteReference w:id="22"/>
      </w:r>
      <w:r w:rsidR="009D2155" w:rsidRPr="008132FF">
        <w:rPr>
          <w:sz w:val="28"/>
          <w:szCs w:val="28"/>
        </w:rPr>
        <w:t xml:space="preserve">. </w:t>
      </w:r>
      <w:r w:rsidR="00425D7B" w:rsidRPr="008132FF">
        <w:rPr>
          <w:sz w:val="28"/>
          <w:szCs w:val="28"/>
          <w:shd w:val="clear" w:color="auto" w:fill="FFFFFF"/>
        </w:rPr>
        <w:t>Tiếp tục chỉ đạo đẩy nhanh tiến độ lập, trình thẩm định, phê duyệt phương án xác định giá đất cụ thể phục vụ công tác bồi thường, hỗ trợ và tái định cư các công trình, dự án trên địa bàn</w:t>
      </w:r>
      <w:r w:rsidR="00425D7B" w:rsidRPr="008132FF">
        <w:rPr>
          <w:rStyle w:val="FootnoteReference"/>
          <w:sz w:val="28"/>
          <w:szCs w:val="28"/>
          <w:lang w:val="nl-NL"/>
        </w:rPr>
        <w:footnoteReference w:id="23"/>
      </w:r>
      <w:r w:rsidR="00425D7B" w:rsidRPr="008132FF">
        <w:rPr>
          <w:sz w:val="28"/>
          <w:szCs w:val="28"/>
        </w:rPr>
        <w:t>.</w:t>
      </w:r>
      <w:r w:rsidR="009D2155" w:rsidRPr="008132FF">
        <w:rPr>
          <w:bCs/>
          <w:iCs/>
          <w:sz w:val="28"/>
          <w:szCs w:val="28"/>
        </w:rPr>
        <w:t xml:space="preserve"> </w:t>
      </w:r>
    </w:p>
    <w:p w:rsidR="009D2155" w:rsidRPr="008132FF" w:rsidRDefault="009D2155" w:rsidP="00853854">
      <w:pPr>
        <w:spacing w:before="120" w:after="120" w:line="340" w:lineRule="exact"/>
        <w:ind w:firstLine="567"/>
        <w:jc w:val="both"/>
        <w:rPr>
          <w:bCs/>
          <w:sz w:val="28"/>
          <w:szCs w:val="28"/>
        </w:rPr>
      </w:pPr>
      <w:r w:rsidRPr="008132FF">
        <w:rPr>
          <w:bCs/>
          <w:sz w:val="28"/>
          <w:szCs w:val="28"/>
        </w:rPr>
        <w:t>Công tác bồi thường, hỗ trợ và tái định cư các công trình, dự án cơ bản đảm bảo tiến độ thực hiện; tuy nhiên, vẫn còn gặp khó khăn, vướng mắc trong quá trình triển khai thực hiện do các cơ quan, đơn vị còn lúng túng trong việc áp dụng quy định pháp luật mới có liên quan.</w:t>
      </w:r>
    </w:p>
    <w:p w:rsidR="002B6125" w:rsidRPr="008132FF" w:rsidRDefault="00632132" w:rsidP="00853854">
      <w:pPr>
        <w:spacing w:before="120" w:after="120" w:line="340" w:lineRule="exact"/>
        <w:ind w:firstLine="567"/>
        <w:jc w:val="both"/>
        <w:rPr>
          <w:b/>
          <w:sz w:val="28"/>
          <w:szCs w:val="28"/>
        </w:rPr>
      </w:pPr>
      <w:r w:rsidRPr="008132FF">
        <w:rPr>
          <w:b/>
          <w:sz w:val="28"/>
          <w:szCs w:val="28"/>
        </w:rPr>
        <w:t>II. Về lĩnh vực văn hóa</w:t>
      </w:r>
      <w:r w:rsidR="002B6125" w:rsidRPr="008132FF">
        <w:rPr>
          <w:b/>
          <w:sz w:val="28"/>
          <w:szCs w:val="28"/>
        </w:rPr>
        <w:t xml:space="preserve"> - xã hội - giáo dục và y tế</w:t>
      </w:r>
    </w:p>
    <w:p w:rsidR="002B6125" w:rsidRPr="008132FF" w:rsidRDefault="00632132" w:rsidP="00853854">
      <w:pPr>
        <w:pStyle w:val="ListParagraph"/>
        <w:spacing w:before="120" w:after="120" w:line="340" w:lineRule="exact"/>
        <w:ind w:left="0" w:firstLine="567"/>
        <w:jc w:val="both"/>
        <w:rPr>
          <w:b/>
          <w:sz w:val="28"/>
          <w:szCs w:val="28"/>
        </w:rPr>
      </w:pPr>
      <w:r w:rsidRPr="008132FF">
        <w:rPr>
          <w:b/>
          <w:sz w:val="28"/>
          <w:szCs w:val="28"/>
        </w:rPr>
        <w:t>1. Công tác văn hóa</w:t>
      </w:r>
      <w:r w:rsidR="003D5FCE" w:rsidRPr="008132FF">
        <w:rPr>
          <w:b/>
          <w:sz w:val="28"/>
          <w:szCs w:val="28"/>
        </w:rPr>
        <w:t>, thông tin</w:t>
      </w:r>
    </w:p>
    <w:p w:rsidR="009D2155" w:rsidRDefault="007E5FF3" w:rsidP="00853854">
      <w:pPr>
        <w:spacing w:before="120" w:after="120" w:line="340" w:lineRule="exact"/>
        <w:ind w:firstLine="567"/>
        <w:jc w:val="both"/>
        <w:rPr>
          <w:sz w:val="28"/>
          <w:szCs w:val="28"/>
        </w:rPr>
      </w:pPr>
      <w:r w:rsidRPr="008132FF">
        <w:rPr>
          <w:sz w:val="28"/>
          <w:szCs w:val="28"/>
        </w:rPr>
        <w:t>Ban hành các văn bản chỉ đạo triển khai thực hiện các nhiệm vụ văn hóa, thông tin</w:t>
      </w:r>
      <w:r w:rsidR="00F51534" w:rsidRPr="008132FF">
        <w:rPr>
          <w:sz w:val="28"/>
          <w:szCs w:val="28"/>
        </w:rPr>
        <w:t xml:space="preserve">; </w:t>
      </w:r>
      <w:r w:rsidRPr="008132FF">
        <w:rPr>
          <w:sz w:val="28"/>
          <w:szCs w:val="28"/>
        </w:rPr>
        <w:t>các hoạt động thông tin, tuyên truyền trực quan chào mừng các ngày lễ lớn</w:t>
      </w:r>
      <w:r w:rsidR="009D2155" w:rsidRPr="008132FF">
        <w:rPr>
          <w:sz w:val="28"/>
          <w:szCs w:val="28"/>
        </w:rPr>
        <w:t xml:space="preserve"> </w:t>
      </w:r>
      <w:r w:rsidR="009D2155" w:rsidRPr="008132FF">
        <w:rPr>
          <w:rStyle w:val="FootnoteReference"/>
          <w:sz w:val="28"/>
          <w:szCs w:val="28"/>
          <w:lang w:val="nl-NL"/>
        </w:rPr>
        <w:footnoteReference w:id="24"/>
      </w:r>
      <w:r w:rsidR="009D2155" w:rsidRPr="008132FF">
        <w:rPr>
          <w:rStyle w:val="fontstyle01"/>
          <w:color w:val="auto"/>
        </w:rPr>
        <w:t xml:space="preserve"> và tăng cường chỉ đạo trong công tác thông tin, truyền thông các nội dung, nhiệm vụ chính trị - kinh tế - xã hội của thị xã, tăng thời lượng phát sóng đáng kể trên hệ thống truyền thanh thị xã để tuyên truyền sâu rộng các chương trình kinh tế - xã hội quan trọng khác</w:t>
      </w:r>
      <w:r w:rsidR="00BC07D7" w:rsidRPr="008132FF">
        <w:rPr>
          <w:rStyle w:val="FootnoteReference"/>
          <w:sz w:val="28"/>
          <w:szCs w:val="28"/>
          <w:lang w:val="nl-NL"/>
        </w:rPr>
        <w:footnoteReference w:id="25"/>
      </w:r>
      <w:r w:rsidR="009D2155" w:rsidRPr="008132FF">
        <w:rPr>
          <w:rStyle w:val="fontstyle01"/>
          <w:color w:val="auto"/>
        </w:rPr>
        <w:t xml:space="preserve">. </w:t>
      </w:r>
      <w:r w:rsidR="00BC07D7" w:rsidRPr="008132FF">
        <w:rPr>
          <w:sz w:val="28"/>
          <w:szCs w:val="28"/>
        </w:rPr>
        <w:t>Triển khai hướng dẫn đánh giá, xét tặng danh hiệu “Gia đình văn hóa”, “Thôn, tổ dân phố văn hóa”, “Xã, phường, thị trấn tiêu biểu” năm 2024</w:t>
      </w:r>
      <w:r w:rsidR="009D2155" w:rsidRPr="008132FF">
        <w:rPr>
          <w:sz w:val="28"/>
          <w:szCs w:val="28"/>
        </w:rPr>
        <w:t xml:space="preserve">. </w:t>
      </w:r>
    </w:p>
    <w:p w:rsidR="00B61AE3" w:rsidRPr="008132FF" w:rsidRDefault="00B61AE3" w:rsidP="00853854">
      <w:pPr>
        <w:spacing w:before="120" w:after="120" w:line="340" w:lineRule="exact"/>
        <w:ind w:firstLine="567"/>
        <w:jc w:val="both"/>
        <w:rPr>
          <w:sz w:val="28"/>
          <w:szCs w:val="28"/>
        </w:rPr>
      </w:pPr>
    </w:p>
    <w:p w:rsidR="00761F1A" w:rsidRPr="008132FF" w:rsidRDefault="00761F1A" w:rsidP="00853854">
      <w:pPr>
        <w:spacing w:before="120" w:after="120" w:line="340" w:lineRule="exact"/>
        <w:ind w:firstLine="567"/>
        <w:jc w:val="both"/>
        <w:rPr>
          <w:rStyle w:val="Emphasis"/>
          <w:b/>
          <w:i w:val="0"/>
          <w:sz w:val="28"/>
          <w:szCs w:val="28"/>
        </w:rPr>
      </w:pPr>
      <w:r w:rsidRPr="008132FF">
        <w:rPr>
          <w:b/>
          <w:sz w:val="28"/>
          <w:szCs w:val="28"/>
        </w:rPr>
        <w:lastRenderedPageBreak/>
        <w:t>2.</w:t>
      </w:r>
      <w:r w:rsidRPr="008132FF">
        <w:rPr>
          <w:sz w:val="28"/>
          <w:szCs w:val="28"/>
        </w:rPr>
        <w:t xml:space="preserve"> </w:t>
      </w:r>
      <w:r w:rsidRPr="008132FF">
        <w:rPr>
          <w:rStyle w:val="Emphasis"/>
          <w:b/>
          <w:i w:val="0"/>
          <w:sz w:val="28"/>
          <w:szCs w:val="28"/>
        </w:rPr>
        <w:t>Công tác giáo dục, y tế, chăm sóc sức khoẻ nhân dân</w:t>
      </w:r>
    </w:p>
    <w:p w:rsidR="0021292F" w:rsidRPr="008132FF" w:rsidRDefault="00761F1A" w:rsidP="00853854">
      <w:pPr>
        <w:spacing w:before="120" w:after="120" w:line="340" w:lineRule="exact"/>
        <w:ind w:firstLine="567"/>
        <w:jc w:val="both"/>
        <w:rPr>
          <w:sz w:val="28"/>
          <w:szCs w:val="28"/>
        </w:rPr>
      </w:pPr>
      <w:r w:rsidRPr="008132FF">
        <w:rPr>
          <w:b/>
          <w:i/>
          <w:sz w:val="28"/>
          <w:szCs w:val="28"/>
          <w:lang w:val="nl-NL"/>
        </w:rPr>
        <w:t>- Về giáo dục:</w:t>
      </w:r>
      <w:r w:rsidR="002E413C" w:rsidRPr="008132FF">
        <w:rPr>
          <w:b/>
          <w:i/>
          <w:sz w:val="28"/>
          <w:szCs w:val="28"/>
          <w:lang w:val="nl-NL"/>
        </w:rPr>
        <w:t xml:space="preserve"> </w:t>
      </w:r>
      <w:r w:rsidR="00786AD7" w:rsidRPr="008132FF">
        <w:rPr>
          <w:sz w:val="28"/>
          <w:szCs w:val="28"/>
          <w:lang w:val="de-DE"/>
        </w:rPr>
        <w:t>T</w:t>
      </w:r>
      <w:r w:rsidR="00786AD7" w:rsidRPr="008132FF">
        <w:rPr>
          <w:bCs/>
          <w:sz w:val="28"/>
          <w:szCs w:val="28"/>
          <w:lang w:val="vi-VN"/>
        </w:rPr>
        <w:t xml:space="preserve">oàn </w:t>
      </w:r>
      <w:r w:rsidR="00786AD7" w:rsidRPr="008132FF">
        <w:rPr>
          <w:bCs/>
          <w:sz w:val="28"/>
          <w:szCs w:val="28"/>
        </w:rPr>
        <w:t>thị xã</w:t>
      </w:r>
      <w:r w:rsidR="00786AD7" w:rsidRPr="008132FF">
        <w:rPr>
          <w:bCs/>
          <w:sz w:val="28"/>
          <w:szCs w:val="28"/>
          <w:lang w:val="vi-VN"/>
        </w:rPr>
        <w:t xml:space="preserve"> có</w:t>
      </w:r>
      <w:r w:rsidR="00786AD7" w:rsidRPr="008132FF">
        <w:rPr>
          <w:bCs/>
          <w:sz w:val="28"/>
          <w:szCs w:val="28"/>
          <w:lang w:val="de-DE"/>
        </w:rPr>
        <w:t xml:space="preserve"> 8</w:t>
      </w:r>
      <w:r w:rsidR="00BC07D7" w:rsidRPr="008132FF">
        <w:rPr>
          <w:bCs/>
          <w:sz w:val="28"/>
          <w:szCs w:val="28"/>
          <w:lang w:val="de-DE"/>
        </w:rPr>
        <w:t>4</w:t>
      </w:r>
      <w:r w:rsidR="00786AD7" w:rsidRPr="008132FF">
        <w:rPr>
          <w:bCs/>
          <w:sz w:val="28"/>
          <w:szCs w:val="28"/>
          <w:lang w:val="de-DE"/>
        </w:rPr>
        <w:t xml:space="preserve"> trường mầm non, tiểu học, trung học cơ sở; trong đó, có 8</w:t>
      </w:r>
      <w:r w:rsidR="00BC07D7" w:rsidRPr="008132FF">
        <w:rPr>
          <w:bCs/>
          <w:sz w:val="28"/>
          <w:szCs w:val="28"/>
          <w:lang w:val="de-DE"/>
        </w:rPr>
        <w:t>2</w:t>
      </w:r>
      <w:r w:rsidR="00786AD7" w:rsidRPr="008132FF">
        <w:rPr>
          <w:bCs/>
          <w:sz w:val="28"/>
          <w:szCs w:val="28"/>
          <w:lang w:val="de-DE"/>
        </w:rPr>
        <w:t xml:space="preserve"> trường công lập và 02 trường mầm non tư thục</w:t>
      </w:r>
      <w:r w:rsidR="00D80F21" w:rsidRPr="008132FF">
        <w:rPr>
          <w:rStyle w:val="FootnoteReference"/>
          <w:sz w:val="28"/>
          <w:szCs w:val="28"/>
          <w:lang w:val="nl-NL"/>
        </w:rPr>
        <w:footnoteReference w:id="26"/>
      </w:r>
      <w:r w:rsidR="00D80F21" w:rsidRPr="008132FF">
        <w:rPr>
          <w:sz w:val="28"/>
          <w:szCs w:val="28"/>
        </w:rPr>
        <w:t xml:space="preserve">. </w:t>
      </w:r>
      <w:r w:rsidR="00D80F21" w:rsidRPr="008132FF">
        <w:rPr>
          <w:spacing w:val="-2"/>
          <w:sz w:val="28"/>
          <w:szCs w:val="28"/>
          <w:lang w:val="vi-VN"/>
        </w:rPr>
        <w:t xml:space="preserve">Tổng số </w:t>
      </w:r>
      <w:r w:rsidR="00D80F21" w:rsidRPr="008132FF">
        <w:rPr>
          <w:spacing w:val="-2"/>
          <w:sz w:val="28"/>
          <w:szCs w:val="28"/>
          <w:lang w:val="de-DE"/>
        </w:rPr>
        <w:t>cán bộ quản lý (CBQL), giáo viên (GV) và nhân viên (NV) trong toàn ngành đến thời điểm báo cáo là</w:t>
      </w:r>
      <w:r w:rsidR="00D80F21" w:rsidRPr="008132FF">
        <w:rPr>
          <w:spacing w:val="-2"/>
          <w:sz w:val="28"/>
          <w:szCs w:val="28"/>
          <w:lang w:val="vi-VN"/>
        </w:rPr>
        <w:t xml:space="preserve"> </w:t>
      </w:r>
      <w:r w:rsidR="00D80F21" w:rsidRPr="008132FF">
        <w:rPr>
          <w:spacing w:val="-2"/>
          <w:sz w:val="28"/>
          <w:szCs w:val="28"/>
          <w:lang w:val="pt-BR"/>
        </w:rPr>
        <w:t>2</w:t>
      </w:r>
      <w:r w:rsidR="0021292F" w:rsidRPr="008132FF">
        <w:rPr>
          <w:spacing w:val="-2"/>
          <w:sz w:val="28"/>
          <w:szCs w:val="28"/>
          <w:lang w:val="pt-BR"/>
        </w:rPr>
        <w:t>781</w:t>
      </w:r>
      <w:r w:rsidR="00D80F21" w:rsidRPr="008132FF">
        <w:rPr>
          <w:spacing w:val="-2"/>
          <w:sz w:val="28"/>
          <w:szCs w:val="28"/>
          <w:lang w:val="pt-BR"/>
        </w:rPr>
        <w:t xml:space="preserve"> người</w:t>
      </w:r>
      <w:r w:rsidR="00D80F21" w:rsidRPr="008132FF">
        <w:rPr>
          <w:rStyle w:val="FootnoteReference"/>
          <w:sz w:val="28"/>
          <w:szCs w:val="28"/>
          <w:lang w:val="nl-NL"/>
        </w:rPr>
        <w:t xml:space="preserve"> </w:t>
      </w:r>
      <w:r w:rsidR="00D80F21" w:rsidRPr="008132FF">
        <w:rPr>
          <w:rStyle w:val="FootnoteReference"/>
          <w:sz w:val="28"/>
          <w:szCs w:val="28"/>
          <w:lang w:val="nl-NL"/>
        </w:rPr>
        <w:footnoteReference w:id="27"/>
      </w:r>
      <w:r w:rsidR="00D80F21" w:rsidRPr="008132FF">
        <w:rPr>
          <w:sz w:val="28"/>
          <w:szCs w:val="28"/>
        </w:rPr>
        <w:t xml:space="preserve">. </w:t>
      </w:r>
      <w:r w:rsidR="0021292F" w:rsidRPr="008132FF">
        <w:rPr>
          <w:sz w:val="28"/>
          <w:szCs w:val="28"/>
          <w:lang w:val="nl-NL"/>
        </w:rPr>
        <w:t>Ngày 05/9/202</w:t>
      </w:r>
      <w:r w:rsidR="0021292F" w:rsidRPr="008132FF">
        <w:rPr>
          <w:sz w:val="28"/>
          <w:szCs w:val="28"/>
          <w:lang w:val="vi-VN"/>
        </w:rPr>
        <w:t>4</w:t>
      </w:r>
      <w:r w:rsidR="0021292F" w:rsidRPr="008132FF">
        <w:rPr>
          <w:sz w:val="28"/>
          <w:szCs w:val="28"/>
        </w:rPr>
        <w:t>,</w:t>
      </w:r>
      <w:r w:rsidR="0021292F" w:rsidRPr="008132FF">
        <w:rPr>
          <w:sz w:val="28"/>
          <w:szCs w:val="28"/>
          <w:lang w:val="nl-NL"/>
        </w:rPr>
        <w:t xml:space="preserve"> tất cả các trường trên địa bàn thị xã tổ chức lễ khai giảng năm học mới năm học 2024 – 2025 </w:t>
      </w:r>
      <w:r w:rsidR="0021292F" w:rsidRPr="008132FF">
        <w:rPr>
          <w:rStyle w:val="FootnoteReference"/>
          <w:sz w:val="28"/>
          <w:szCs w:val="28"/>
          <w:lang w:val="nl-NL"/>
        </w:rPr>
        <w:footnoteReference w:id="28"/>
      </w:r>
      <w:r w:rsidR="0021292F" w:rsidRPr="008132FF">
        <w:rPr>
          <w:sz w:val="28"/>
          <w:szCs w:val="28"/>
          <w:lang w:val="nl-NL"/>
        </w:rPr>
        <w:t xml:space="preserve">. So với kế hoạch, hệ Mầm non thiếu 04 giáo viên; hệ tiểu học thiếu 96 giáo iên và hệ THCS thiếu 69 giáo viên. </w:t>
      </w:r>
      <w:r w:rsidR="0021292F" w:rsidRPr="008132FF">
        <w:rPr>
          <w:sz w:val="28"/>
          <w:szCs w:val="28"/>
        </w:rPr>
        <w:t>C</w:t>
      </w:r>
      <w:r w:rsidR="0021292F" w:rsidRPr="008132FF">
        <w:rPr>
          <w:sz w:val="28"/>
          <w:szCs w:val="28"/>
          <w:lang w:val="vi-VN"/>
        </w:rPr>
        <w:t xml:space="preserve">hỉ đạo </w:t>
      </w:r>
      <w:r w:rsidR="0021292F" w:rsidRPr="008132FF">
        <w:rPr>
          <w:sz w:val="28"/>
          <w:szCs w:val="28"/>
        </w:rPr>
        <w:t>triển khai thực hiện đúng chương trình giáo dục học kỳ 1 năm học 2024-2025 và các văn bản hướng dẫn của Sở Giáo dục và Đào tạo</w:t>
      </w:r>
      <w:r w:rsidR="0021292F" w:rsidRPr="008132FF">
        <w:rPr>
          <w:sz w:val="28"/>
          <w:szCs w:val="28"/>
          <w:lang w:val="vi-VN"/>
        </w:rPr>
        <w:t xml:space="preserve">; </w:t>
      </w:r>
      <w:r w:rsidR="0021292F" w:rsidRPr="008132FF">
        <w:rPr>
          <w:sz w:val="28"/>
          <w:szCs w:val="28"/>
        </w:rPr>
        <w:t xml:space="preserve">thực hiện đầy đủ, kịp thời các chế dộ, chính sách đối với cán bộ, giáo viên và học sinh theo quy định; tổ chức </w:t>
      </w:r>
      <w:r w:rsidR="0021292F" w:rsidRPr="008132FF">
        <w:rPr>
          <w:sz w:val="28"/>
          <w:szCs w:val="28"/>
          <w:lang w:val="vi-VN"/>
        </w:rPr>
        <w:t xml:space="preserve">tốt </w:t>
      </w:r>
      <w:r w:rsidR="0021292F" w:rsidRPr="008132FF">
        <w:rPr>
          <w:sz w:val="28"/>
          <w:szCs w:val="28"/>
        </w:rPr>
        <w:t>Hội nghị Cán bộ, viên chức và người lao động năm học 2024-2025</w:t>
      </w:r>
      <w:r w:rsidR="0021292F" w:rsidRPr="008132FF">
        <w:rPr>
          <w:sz w:val="28"/>
          <w:szCs w:val="28"/>
          <w:lang w:val="vi-VN"/>
        </w:rPr>
        <w:t>.</w:t>
      </w:r>
      <w:r w:rsidR="0021292F" w:rsidRPr="008132FF">
        <w:rPr>
          <w:sz w:val="28"/>
          <w:szCs w:val="28"/>
        </w:rPr>
        <w:t xml:space="preserve"> Công tác đảm bảo an toàn vệ sinh thực phẩm, vệ sinh nước uống, vệ sinh môi trường và phòng ngừa các dịch bệnh; phòng cháy chữa cháy, an toàn an ninh trật tự trong nhà trường…được thực hiện nghiêm túc và đảm bảo an toàn.</w:t>
      </w:r>
    </w:p>
    <w:p w:rsidR="0021292F" w:rsidRPr="008132FF" w:rsidRDefault="00761F1A" w:rsidP="00853854">
      <w:pPr>
        <w:spacing w:before="120" w:after="120" w:line="340" w:lineRule="exact"/>
        <w:ind w:right="57" w:firstLine="567"/>
        <w:jc w:val="both"/>
        <w:rPr>
          <w:sz w:val="28"/>
          <w:szCs w:val="28"/>
          <w:lang w:val="nl-NL"/>
        </w:rPr>
      </w:pPr>
      <w:r w:rsidRPr="008132FF">
        <w:rPr>
          <w:b/>
          <w:i/>
          <w:sz w:val="28"/>
          <w:szCs w:val="28"/>
          <w:lang w:val="nl-NL"/>
        </w:rPr>
        <w:t>- Về y tế, chăm sóc sức khỏe nhân dân:</w:t>
      </w:r>
      <w:r w:rsidRPr="008132FF">
        <w:rPr>
          <w:sz w:val="28"/>
          <w:szCs w:val="28"/>
          <w:lang w:val="nl-NL"/>
        </w:rPr>
        <w:t xml:space="preserve"> </w:t>
      </w:r>
      <w:r w:rsidR="002A1FB8" w:rsidRPr="008132FF">
        <w:rPr>
          <w:sz w:val="28"/>
          <w:szCs w:val="28"/>
          <w:lang w:val="nl-NL"/>
        </w:rPr>
        <w:t xml:space="preserve">công tác y tế được đảo đảm; </w:t>
      </w:r>
      <w:r w:rsidR="00D80F21" w:rsidRPr="008132FF">
        <w:rPr>
          <w:sz w:val="28"/>
          <w:szCs w:val="28"/>
        </w:rPr>
        <w:t xml:space="preserve">ban hành các văn bản triển khai công tác phòng, chống dịch bệnh ở người, công tác an toàn vệ sinh thực phẩm </w:t>
      </w:r>
      <w:r w:rsidR="00D80F21" w:rsidRPr="008132FF">
        <w:rPr>
          <w:rStyle w:val="FootnoteReference"/>
          <w:sz w:val="28"/>
          <w:szCs w:val="28"/>
          <w:lang w:val="nl-NL"/>
        </w:rPr>
        <w:footnoteReference w:id="29"/>
      </w:r>
      <w:r w:rsidR="0021292F" w:rsidRPr="008132FF">
        <w:rPr>
          <w:sz w:val="28"/>
          <w:szCs w:val="28"/>
          <w:lang w:val="nl-NL"/>
        </w:rPr>
        <w:t xml:space="preserve">. </w:t>
      </w:r>
      <w:r w:rsidR="0021292F" w:rsidRPr="008132FF">
        <w:rPr>
          <w:sz w:val="28"/>
          <w:szCs w:val="28"/>
          <w:lang w:val="vi-VN"/>
        </w:rPr>
        <w:t>Tiếp tục t</w:t>
      </w:r>
      <w:r w:rsidR="0021292F" w:rsidRPr="008132FF">
        <w:rPr>
          <w:sz w:val="28"/>
          <w:szCs w:val="28"/>
          <w:lang w:val="nl-NL"/>
        </w:rPr>
        <w:t>ổ chức kiểm tra</w:t>
      </w:r>
      <w:r w:rsidR="0021292F" w:rsidRPr="008132FF">
        <w:rPr>
          <w:sz w:val="28"/>
          <w:szCs w:val="28"/>
          <w:lang w:val="vi-VN"/>
        </w:rPr>
        <w:t xml:space="preserve"> 09</w:t>
      </w:r>
      <w:r w:rsidR="0021292F" w:rsidRPr="008132FF">
        <w:rPr>
          <w:sz w:val="28"/>
          <w:szCs w:val="28"/>
          <w:lang w:val="nl-NL"/>
        </w:rPr>
        <w:t xml:space="preserve"> cơ sở sản xuất, chế biến, cơ sở kinh doanh dịch vụ ăn uống</w:t>
      </w:r>
      <w:r w:rsidR="0021292F" w:rsidRPr="008132FF">
        <w:rPr>
          <w:sz w:val="28"/>
          <w:szCs w:val="28"/>
          <w:lang w:val="vi-VN"/>
        </w:rPr>
        <w:t>. Cấp giấy chứng nhận cho 12 cơ sở đủ điều kiện an toàn thực phẩm.</w:t>
      </w:r>
      <w:r w:rsidR="0021292F" w:rsidRPr="008132FF">
        <w:rPr>
          <w:sz w:val="28"/>
          <w:szCs w:val="28"/>
        </w:rPr>
        <w:t xml:space="preserve"> </w:t>
      </w:r>
      <w:r w:rsidR="0021292F" w:rsidRPr="008132FF">
        <w:rPr>
          <w:sz w:val="28"/>
          <w:szCs w:val="28"/>
          <w:lang w:val="nl-NL"/>
        </w:rPr>
        <w:t>Các chương trình, dự án y tế quốc gia phòng chống các bệnh xã hội được Đội Y tế dự phòng và các chuyên khoa cùng với y tế cơ sở thực hiện tốt. Tổ chức khám phân loại sức khỏe cho công dân tuyển chọn nhập ngũ</w:t>
      </w:r>
      <w:r w:rsidR="0021292F" w:rsidRPr="008132FF">
        <w:rPr>
          <w:sz w:val="28"/>
          <w:szCs w:val="28"/>
        </w:rPr>
        <w:t xml:space="preserve"> và tuyển sinh quân sự năm 2024. Tổ chức tiêm chủng mở rộng cho trẻ dưới 1 tuổi đầy đủ 8 loại vacxin, tiêm UV2 cho phụ nữ có thai đạt tỷ lệ cao.</w:t>
      </w:r>
      <w:r w:rsidR="0021292F" w:rsidRPr="008132FF">
        <w:rPr>
          <w:sz w:val="28"/>
          <w:szCs w:val="28"/>
          <w:lang w:val="nl-NL"/>
        </w:rPr>
        <w:t xml:space="preserve"> </w:t>
      </w:r>
    </w:p>
    <w:p w:rsidR="00EC2ACC" w:rsidRPr="008132FF" w:rsidRDefault="00761F1A" w:rsidP="00853854">
      <w:pPr>
        <w:pStyle w:val="BodyText"/>
        <w:spacing w:before="120" w:after="120" w:line="340" w:lineRule="exact"/>
        <w:ind w:firstLine="567"/>
        <w:rPr>
          <w:rFonts w:ascii="Times New Roman" w:hAnsi="Times New Roman"/>
          <w:b/>
        </w:rPr>
      </w:pPr>
      <w:r w:rsidRPr="008132FF">
        <w:rPr>
          <w:rFonts w:ascii="Times New Roman" w:hAnsi="Times New Roman"/>
          <w:b/>
          <w:lang w:val="nl-NL"/>
        </w:rPr>
        <w:t>3</w:t>
      </w:r>
      <w:r w:rsidR="00EC2ACC" w:rsidRPr="008132FF">
        <w:rPr>
          <w:rFonts w:ascii="Times New Roman" w:hAnsi="Times New Roman"/>
          <w:b/>
          <w:lang w:val="nl-NL"/>
        </w:rPr>
        <w:t>.</w:t>
      </w:r>
      <w:r w:rsidR="00EC2ACC" w:rsidRPr="008132FF">
        <w:rPr>
          <w:rFonts w:ascii="Times New Roman" w:hAnsi="Times New Roman"/>
          <w:lang w:val="nl-NL"/>
        </w:rPr>
        <w:t xml:space="preserve"> </w:t>
      </w:r>
      <w:r w:rsidR="00EC2ACC" w:rsidRPr="008132FF">
        <w:rPr>
          <w:rFonts w:ascii="Times New Roman" w:hAnsi="Times New Roman"/>
          <w:b/>
        </w:rPr>
        <w:t>Công tác lao động, việc làm và chính sách xã hội</w:t>
      </w:r>
    </w:p>
    <w:p w:rsidR="00385835" w:rsidRPr="008132FF" w:rsidRDefault="00C076B8" w:rsidP="00853854">
      <w:pPr>
        <w:spacing w:before="120" w:after="120" w:line="340" w:lineRule="exact"/>
        <w:ind w:right="-162" w:firstLine="567"/>
        <w:jc w:val="both"/>
        <w:rPr>
          <w:bCs/>
          <w:sz w:val="28"/>
          <w:szCs w:val="28"/>
        </w:rPr>
      </w:pPr>
      <w:r w:rsidRPr="008132FF">
        <w:rPr>
          <w:b/>
          <w:i/>
          <w:sz w:val="28"/>
          <w:szCs w:val="28"/>
          <w:lang w:val="nl-NL"/>
        </w:rPr>
        <w:t xml:space="preserve">- </w:t>
      </w:r>
      <w:r w:rsidR="00EC2ACC" w:rsidRPr="008132FF">
        <w:rPr>
          <w:b/>
          <w:i/>
          <w:sz w:val="28"/>
          <w:szCs w:val="28"/>
          <w:lang w:val="nl-NL"/>
        </w:rPr>
        <w:t>Chính sách người có công:</w:t>
      </w:r>
      <w:r w:rsidR="00EC2ACC" w:rsidRPr="008132FF">
        <w:rPr>
          <w:i/>
          <w:sz w:val="28"/>
          <w:szCs w:val="28"/>
          <w:lang w:val="nl-NL"/>
        </w:rPr>
        <w:t xml:space="preserve"> </w:t>
      </w:r>
      <w:r w:rsidR="00540E71" w:rsidRPr="008132FF">
        <w:rPr>
          <w:sz w:val="28"/>
          <w:szCs w:val="28"/>
          <w:lang w:val="nl-NL"/>
        </w:rPr>
        <w:t>thực hiện chi trả chế độ hàng tháng cho đối tượng chính sách, người có công với cách mạng kịp thời</w:t>
      </w:r>
      <w:r w:rsidR="003723C3" w:rsidRPr="008132FF">
        <w:rPr>
          <w:sz w:val="28"/>
          <w:szCs w:val="28"/>
          <w:lang w:val="nl-NL"/>
        </w:rPr>
        <w:t>, đúng quy định</w:t>
      </w:r>
      <w:r w:rsidR="00145A7A" w:rsidRPr="008132FF">
        <w:rPr>
          <w:sz w:val="28"/>
          <w:szCs w:val="28"/>
        </w:rPr>
        <w:t>. Chỉ đạo việc tổ chức chi tiền thờ cúng liệt sĩ năm 2024. Chỉ đạo đôn đốc việc thực hiện công tác chi trả không dùng tiền mặt cho đối tượng người có công; cập</w:t>
      </w:r>
      <w:r w:rsidR="00145A7A" w:rsidRPr="008132FF">
        <w:rPr>
          <w:bCs/>
          <w:sz w:val="28"/>
          <w:szCs w:val="28"/>
        </w:rPr>
        <w:t xml:space="preserve"> nhật, chuẩn hóa cơ sở dữ liệu người có công trên địa bàn thị xã. </w:t>
      </w:r>
      <w:r w:rsidR="00145A7A" w:rsidRPr="008132FF">
        <w:rPr>
          <w:sz w:val="28"/>
          <w:szCs w:val="28"/>
        </w:rPr>
        <w:t>Rà soát người dân có nguy cơ thiếu lương thực để thực hiện hỗ trợ dịp Tết âm lịch và giáp hạt năm 2025</w:t>
      </w:r>
      <w:r w:rsidR="009F301C" w:rsidRPr="008132FF">
        <w:rPr>
          <w:sz w:val="28"/>
          <w:szCs w:val="28"/>
        </w:rPr>
        <w:t>.</w:t>
      </w:r>
    </w:p>
    <w:p w:rsidR="00145A7A" w:rsidRPr="008132FF" w:rsidRDefault="00C076B8" w:rsidP="00853854">
      <w:pPr>
        <w:spacing w:before="120" w:after="120" w:line="340" w:lineRule="exact"/>
        <w:ind w:firstLine="567"/>
        <w:jc w:val="both"/>
        <w:rPr>
          <w:bCs/>
          <w:sz w:val="28"/>
          <w:szCs w:val="28"/>
        </w:rPr>
      </w:pPr>
      <w:r w:rsidRPr="008132FF">
        <w:rPr>
          <w:b/>
          <w:bCs/>
          <w:sz w:val="28"/>
          <w:szCs w:val="28"/>
          <w:lang w:val="nl-NL"/>
        </w:rPr>
        <w:lastRenderedPageBreak/>
        <w:t>-</w:t>
      </w:r>
      <w:r w:rsidR="00EC2ACC" w:rsidRPr="008132FF">
        <w:rPr>
          <w:b/>
          <w:bCs/>
          <w:sz w:val="28"/>
          <w:szCs w:val="28"/>
          <w:lang w:val="nl-NL"/>
        </w:rPr>
        <w:t xml:space="preserve"> </w:t>
      </w:r>
      <w:r w:rsidR="00EC2ACC" w:rsidRPr="008132FF">
        <w:rPr>
          <w:b/>
          <w:i/>
          <w:sz w:val="28"/>
          <w:szCs w:val="28"/>
          <w:lang w:val="nl-NL"/>
        </w:rPr>
        <w:t>Công tác bảo trợ xã hội:</w:t>
      </w:r>
      <w:r w:rsidR="00EC2ACC" w:rsidRPr="008132FF">
        <w:rPr>
          <w:sz w:val="28"/>
          <w:szCs w:val="28"/>
          <w:lang w:val="nl-NL"/>
        </w:rPr>
        <w:t xml:space="preserve"> </w:t>
      </w:r>
      <w:r w:rsidR="00206B44" w:rsidRPr="008132FF">
        <w:rPr>
          <w:sz w:val="28"/>
          <w:szCs w:val="28"/>
          <w:lang w:val="nl-NL"/>
        </w:rPr>
        <w:t xml:space="preserve">thực hiện chi trả chế độ trợ cấp cho đối tượng bảo trợ xã hội </w:t>
      </w:r>
      <w:r w:rsidR="00206B44" w:rsidRPr="008132FF">
        <w:rPr>
          <w:rStyle w:val="fontstyle01"/>
          <w:color w:val="auto"/>
        </w:rPr>
        <w:t xml:space="preserve">kịp thời, đúng quy định </w:t>
      </w:r>
      <w:r w:rsidR="00206B44" w:rsidRPr="008132FF">
        <w:rPr>
          <w:rStyle w:val="FootnoteReference"/>
          <w:sz w:val="28"/>
          <w:szCs w:val="28"/>
        </w:rPr>
        <w:footnoteReference w:id="30"/>
      </w:r>
      <w:r w:rsidR="00206B44" w:rsidRPr="008132FF">
        <w:rPr>
          <w:sz w:val="28"/>
          <w:szCs w:val="28"/>
          <w:lang w:val="nl-NL"/>
        </w:rPr>
        <w:t xml:space="preserve">. </w:t>
      </w:r>
      <w:r w:rsidR="00FC690C" w:rsidRPr="008132FF">
        <w:rPr>
          <w:sz w:val="28"/>
          <w:szCs w:val="28"/>
        </w:rPr>
        <w:t xml:space="preserve">Chỉ đạo </w:t>
      </w:r>
      <w:r w:rsidR="00145A7A" w:rsidRPr="008132FF">
        <w:rPr>
          <w:sz w:val="28"/>
          <w:szCs w:val="28"/>
        </w:rPr>
        <w:t>đôn đốc công tác chi trả không dùng tiền mặt cho các đối tượng hưởng chính sách an sinh xã hội</w:t>
      </w:r>
      <w:r w:rsidR="00F36F91" w:rsidRPr="008132FF">
        <w:rPr>
          <w:sz w:val="28"/>
          <w:szCs w:val="28"/>
          <w:shd w:val="clear" w:color="auto" w:fill="FFFFFF"/>
        </w:rPr>
        <w:t>.</w:t>
      </w:r>
      <w:r w:rsidR="00145A7A" w:rsidRPr="008132FF">
        <w:rPr>
          <w:sz w:val="28"/>
          <w:szCs w:val="28"/>
        </w:rPr>
        <w:t xml:space="preserve"> T</w:t>
      </w:r>
      <w:r w:rsidR="00145A7A" w:rsidRPr="008132FF">
        <w:rPr>
          <w:sz w:val="28"/>
          <w:szCs w:val="28"/>
          <w:shd w:val="clear" w:color="auto" w:fill="FFFFFF"/>
        </w:rPr>
        <w:t xml:space="preserve">hăm và tặng quà, </w:t>
      </w:r>
      <w:r w:rsidR="00145A7A" w:rsidRPr="008132FF">
        <w:rPr>
          <w:sz w:val="28"/>
          <w:szCs w:val="28"/>
        </w:rPr>
        <w:t xml:space="preserve">tổ chức triển khai các hoạt động nhân Ngày Quốc tế người cao tuổi 01/10 và Tháng hành động vì người cao tuổi Việt Nam năm 2024. Theo dõi, đôn đốc việc </w:t>
      </w:r>
      <w:r w:rsidR="00331298" w:rsidRPr="008132FF">
        <w:rPr>
          <w:bCs/>
          <w:sz w:val="28"/>
          <w:szCs w:val="28"/>
        </w:rPr>
        <w:t>t</w:t>
      </w:r>
      <w:r w:rsidR="00145A7A" w:rsidRPr="008132FF">
        <w:rPr>
          <w:bCs/>
          <w:sz w:val="28"/>
          <w:szCs w:val="28"/>
          <w:lang w:val="vi-VN"/>
        </w:rPr>
        <w:t>hực hiện c</w:t>
      </w:r>
      <w:r w:rsidR="00145A7A" w:rsidRPr="008132FF">
        <w:rPr>
          <w:bCs/>
          <w:sz w:val="28"/>
          <w:szCs w:val="28"/>
        </w:rPr>
        <w:t>ấp thẻ  BHYT năm 2024 cho đối tượng được ngân sách Nhà nước đóng và hỗ trợ đóng mua BHYT theo quy định.</w:t>
      </w:r>
    </w:p>
    <w:p w:rsidR="00331298" w:rsidRPr="008132FF" w:rsidRDefault="00C076B8" w:rsidP="00853854">
      <w:pPr>
        <w:tabs>
          <w:tab w:val="left" w:pos="1309"/>
        </w:tabs>
        <w:spacing w:before="120" w:after="120" w:line="340" w:lineRule="exact"/>
        <w:ind w:firstLine="567"/>
        <w:jc w:val="both"/>
        <w:rPr>
          <w:spacing w:val="2"/>
          <w:sz w:val="28"/>
          <w:szCs w:val="28"/>
        </w:rPr>
      </w:pPr>
      <w:r w:rsidRPr="008132FF">
        <w:rPr>
          <w:b/>
          <w:i/>
          <w:spacing w:val="2"/>
          <w:sz w:val="28"/>
          <w:szCs w:val="28"/>
          <w:lang w:val="nl-NL"/>
        </w:rPr>
        <w:t xml:space="preserve">- </w:t>
      </w:r>
      <w:r w:rsidR="00EC2ACC" w:rsidRPr="008132FF">
        <w:rPr>
          <w:b/>
          <w:i/>
          <w:spacing w:val="2"/>
          <w:sz w:val="28"/>
          <w:szCs w:val="28"/>
          <w:lang w:val="nl-NL"/>
        </w:rPr>
        <w:t>Công tác đào tạo nghề, giải quyết việc làm, giảm nghèo:</w:t>
      </w:r>
      <w:r w:rsidR="00EC2ACC" w:rsidRPr="008132FF">
        <w:rPr>
          <w:b/>
          <w:spacing w:val="2"/>
          <w:sz w:val="28"/>
          <w:szCs w:val="28"/>
        </w:rPr>
        <w:t xml:space="preserve"> </w:t>
      </w:r>
      <w:r w:rsidR="00331298" w:rsidRPr="008132FF">
        <w:rPr>
          <w:spacing w:val="2"/>
          <w:sz w:val="28"/>
          <w:szCs w:val="28"/>
        </w:rPr>
        <w:t>chỉ đạo kiểm tra, giám sát tiến độ rà soát hộ nghèo, hộ cận nghèo và xác định hộ làm nông nghiệp, lâm nghiệp, ngư nghiệp, diêm nghiệp có mức sống trung bình năm 2024 trên địa bàn thị xã. Chỉ đạo các xã, phường thông báo rộng rãi trên các phương tiện thông tin đại chúng để người lao động có nhu cầu việc làm tham gia phiên giao dịch việc làm và xuất khẩu lao động.</w:t>
      </w:r>
      <w:r w:rsidR="00331298" w:rsidRPr="008132FF">
        <w:rPr>
          <w:spacing w:val="2"/>
          <w:sz w:val="28"/>
          <w:szCs w:val="28"/>
          <w:lang w:val="vi-VN"/>
        </w:rPr>
        <w:t xml:space="preserve"> </w:t>
      </w:r>
      <w:r w:rsidR="00331298" w:rsidRPr="008132FF">
        <w:rPr>
          <w:spacing w:val="2"/>
          <w:sz w:val="28"/>
          <w:szCs w:val="28"/>
        </w:rPr>
        <w:t xml:space="preserve">Tổ chức mở 04 lớp đào tạo nghề cho lao động nông theo theo chương trình đào tạo nguồn nhân lực của thị xã năm 2024, với 136 học viên </w:t>
      </w:r>
      <w:r w:rsidR="00331298" w:rsidRPr="008132FF">
        <w:rPr>
          <w:rStyle w:val="FootnoteReference"/>
          <w:spacing w:val="2"/>
          <w:sz w:val="28"/>
          <w:szCs w:val="28"/>
        </w:rPr>
        <w:footnoteReference w:id="31"/>
      </w:r>
      <w:r w:rsidR="00331298" w:rsidRPr="008132FF">
        <w:rPr>
          <w:spacing w:val="2"/>
          <w:sz w:val="28"/>
          <w:szCs w:val="28"/>
        </w:rPr>
        <w:t xml:space="preserve">.  </w:t>
      </w:r>
    </w:p>
    <w:p w:rsidR="003723C3" w:rsidRPr="008132FF" w:rsidRDefault="00FA1100" w:rsidP="00853854">
      <w:pPr>
        <w:spacing w:before="120" w:after="120" w:line="340" w:lineRule="exact"/>
        <w:ind w:firstLine="567"/>
        <w:jc w:val="both"/>
        <w:rPr>
          <w:sz w:val="28"/>
          <w:szCs w:val="28"/>
        </w:rPr>
      </w:pPr>
      <w:r w:rsidRPr="00B61AE3">
        <w:rPr>
          <w:b/>
          <w:i/>
          <w:spacing w:val="-4"/>
          <w:sz w:val="28"/>
          <w:szCs w:val="28"/>
          <w:lang w:val="nl-NL"/>
        </w:rPr>
        <w:t xml:space="preserve">- Công tác bảo vệ chăm sóc giáo dục trẻ em: </w:t>
      </w:r>
      <w:r w:rsidR="00FC690C" w:rsidRPr="00B61AE3">
        <w:rPr>
          <w:spacing w:val="-4"/>
          <w:sz w:val="28"/>
          <w:szCs w:val="28"/>
        </w:rPr>
        <w:t xml:space="preserve">tiếp tục chỉ đạo thực hiện tốt công tác </w:t>
      </w:r>
      <w:r w:rsidR="00FC690C" w:rsidRPr="00B61AE3">
        <w:rPr>
          <w:spacing w:val="-4"/>
          <w:sz w:val="28"/>
          <w:szCs w:val="28"/>
          <w:lang w:val="nl-NL"/>
        </w:rPr>
        <w:t xml:space="preserve">bảo vệ chăm sóc giáo dục trẻ em </w:t>
      </w:r>
      <w:r w:rsidR="00FC690C" w:rsidRPr="00B61AE3">
        <w:rPr>
          <w:rStyle w:val="FootnoteReference"/>
          <w:spacing w:val="-4"/>
          <w:sz w:val="28"/>
          <w:szCs w:val="28"/>
        </w:rPr>
        <w:footnoteReference w:id="32"/>
      </w:r>
      <w:r w:rsidR="00FC690C" w:rsidRPr="00B61AE3">
        <w:rPr>
          <w:spacing w:val="-4"/>
          <w:sz w:val="28"/>
          <w:szCs w:val="28"/>
        </w:rPr>
        <w:t xml:space="preserve">. </w:t>
      </w:r>
      <w:r w:rsidR="007B4E1F" w:rsidRPr="00B61AE3">
        <w:rPr>
          <w:spacing w:val="-4"/>
          <w:sz w:val="28"/>
          <w:szCs w:val="28"/>
        </w:rPr>
        <w:t>Tổ chức Diễn đàn trẻ em thị xã lần thứ VII năm 2024 và tham gia Diễn đàn trẻ em tỉnh Khánh Hòa lần thứ VIII năm 2024</w:t>
      </w:r>
      <w:r w:rsidR="008D3745" w:rsidRPr="008132FF">
        <w:rPr>
          <w:sz w:val="28"/>
          <w:szCs w:val="28"/>
        </w:rPr>
        <w:t>.</w:t>
      </w:r>
    </w:p>
    <w:p w:rsidR="00FA1100" w:rsidRPr="008132FF" w:rsidRDefault="00FA1100" w:rsidP="00853854">
      <w:pPr>
        <w:spacing w:before="120" w:after="120" w:line="340" w:lineRule="exact"/>
        <w:ind w:right="-6" w:firstLine="567"/>
        <w:jc w:val="both"/>
        <w:rPr>
          <w:b/>
          <w:sz w:val="28"/>
          <w:szCs w:val="28"/>
        </w:rPr>
      </w:pPr>
      <w:r w:rsidRPr="008132FF">
        <w:rPr>
          <w:b/>
          <w:sz w:val="28"/>
          <w:szCs w:val="28"/>
        </w:rPr>
        <w:t>III. Công tác nội chính</w:t>
      </w:r>
    </w:p>
    <w:p w:rsidR="00FA1100" w:rsidRPr="008132FF" w:rsidRDefault="00FA1100" w:rsidP="00853854">
      <w:pPr>
        <w:spacing w:before="120" w:after="120" w:line="340" w:lineRule="exact"/>
        <w:ind w:firstLine="567"/>
        <w:jc w:val="both"/>
        <w:rPr>
          <w:b/>
          <w:sz w:val="28"/>
          <w:szCs w:val="28"/>
        </w:rPr>
      </w:pPr>
      <w:r w:rsidRPr="008132FF">
        <w:rPr>
          <w:b/>
          <w:sz w:val="28"/>
          <w:szCs w:val="28"/>
        </w:rPr>
        <w:t>1. Công tác tổ chức bộ máy, xây dựng chính quyền; cải cách hành chính và tín ngưỡng, tôn giáo</w:t>
      </w:r>
    </w:p>
    <w:p w:rsidR="00853854" w:rsidRPr="008132FF" w:rsidRDefault="002A5485" w:rsidP="00853854">
      <w:pPr>
        <w:spacing w:before="120" w:after="120" w:line="340" w:lineRule="exact"/>
        <w:ind w:firstLine="567"/>
        <w:jc w:val="both"/>
        <w:rPr>
          <w:spacing w:val="2"/>
          <w:sz w:val="28"/>
          <w:szCs w:val="28"/>
        </w:rPr>
      </w:pPr>
      <w:r w:rsidRPr="008132FF">
        <w:rPr>
          <w:rStyle w:val="fontstyle01"/>
          <w:b/>
          <w:i/>
          <w:color w:val="auto"/>
        </w:rPr>
        <w:t>- Về t</w:t>
      </w:r>
      <w:r w:rsidRPr="008132FF">
        <w:rPr>
          <w:b/>
          <w:i/>
          <w:sz w:val="28"/>
          <w:szCs w:val="28"/>
        </w:rPr>
        <w:t>ổ chức bộ máy, xây dựng chính quyền:</w:t>
      </w:r>
      <w:r w:rsidRPr="008132FF">
        <w:rPr>
          <w:rStyle w:val="fontstyle01"/>
          <w:color w:val="auto"/>
        </w:rPr>
        <w:t xml:space="preserve"> công tác </w:t>
      </w:r>
      <w:r w:rsidR="0057772A" w:rsidRPr="008132FF">
        <w:rPr>
          <w:rStyle w:val="fontstyle01"/>
          <w:color w:val="auto"/>
        </w:rPr>
        <w:t xml:space="preserve">tổ chức bộ máy, </w:t>
      </w:r>
      <w:r w:rsidRPr="008132FF">
        <w:rPr>
          <w:rStyle w:val="fontstyle01"/>
          <w:color w:val="auto"/>
        </w:rPr>
        <w:t>xây dựng chính quyền tiếp tục được tăng cường, củng cố và hoàn thiện</w:t>
      </w:r>
      <w:r w:rsidR="00746F0B" w:rsidRPr="008132FF">
        <w:rPr>
          <w:bCs/>
          <w:iCs/>
          <w:sz w:val="28"/>
          <w:szCs w:val="28"/>
        </w:rPr>
        <w:t xml:space="preserve"> </w:t>
      </w:r>
      <w:r w:rsidR="00746F0B" w:rsidRPr="008132FF">
        <w:rPr>
          <w:rStyle w:val="FootnoteReference"/>
          <w:sz w:val="28"/>
          <w:szCs w:val="28"/>
        </w:rPr>
        <w:footnoteReference w:id="33"/>
      </w:r>
      <w:r w:rsidR="00746F0B" w:rsidRPr="008132FF">
        <w:rPr>
          <w:sz w:val="28"/>
          <w:szCs w:val="28"/>
          <w:shd w:val="clear" w:color="auto" w:fill="FFFFFF"/>
        </w:rPr>
        <w:t>.</w:t>
      </w:r>
      <w:r w:rsidR="00796684" w:rsidRPr="008132FF">
        <w:rPr>
          <w:rStyle w:val="fontstyle01"/>
          <w:color w:val="auto"/>
        </w:rPr>
        <w:t xml:space="preserve"> </w:t>
      </w:r>
      <w:r w:rsidR="007B4E1F" w:rsidRPr="008132FF">
        <w:rPr>
          <w:rStyle w:val="fontstyle01"/>
          <w:color w:val="auto"/>
        </w:rPr>
        <w:t xml:space="preserve">Ban hành các quyết định kiện toàn thành viên Hội đồng, Ban Chỉ đạo đảm bảo quy định </w:t>
      </w:r>
      <w:r w:rsidR="007B4E1F" w:rsidRPr="008132FF">
        <w:rPr>
          <w:rStyle w:val="FootnoteReference"/>
          <w:sz w:val="28"/>
          <w:szCs w:val="28"/>
        </w:rPr>
        <w:footnoteReference w:id="34"/>
      </w:r>
      <w:r w:rsidR="007B4E1F" w:rsidRPr="008132FF">
        <w:rPr>
          <w:sz w:val="28"/>
          <w:szCs w:val="28"/>
        </w:rPr>
        <w:t xml:space="preserve">. </w:t>
      </w:r>
      <w:r w:rsidR="00EB080A" w:rsidRPr="008132FF">
        <w:rPr>
          <w:sz w:val="28"/>
          <w:szCs w:val="28"/>
        </w:rPr>
        <w:t xml:space="preserve">Thực hiện đầy đủ, kịp thời các chính sách cho cán bộ, công chức, viên chức của </w:t>
      </w:r>
      <w:r w:rsidR="00EB080A" w:rsidRPr="008132FF">
        <w:rPr>
          <w:sz w:val="28"/>
          <w:szCs w:val="28"/>
        </w:rPr>
        <w:lastRenderedPageBreak/>
        <w:t>các cơ quan hành chính trực thuộc</w:t>
      </w:r>
      <w:r w:rsidR="00EB080A" w:rsidRPr="008132FF">
        <w:rPr>
          <w:rStyle w:val="fontstyle01"/>
          <w:color w:val="auto"/>
        </w:rPr>
        <w:t xml:space="preserve"> </w:t>
      </w:r>
      <w:r w:rsidR="00EB080A" w:rsidRPr="008132FF">
        <w:rPr>
          <w:rStyle w:val="FootnoteReference"/>
          <w:sz w:val="28"/>
          <w:szCs w:val="28"/>
        </w:rPr>
        <w:footnoteReference w:id="35"/>
      </w:r>
      <w:r w:rsidR="00EB080A" w:rsidRPr="008132FF">
        <w:rPr>
          <w:rStyle w:val="fontstyle01"/>
          <w:color w:val="auto"/>
        </w:rPr>
        <w:t>.</w:t>
      </w:r>
      <w:r w:rsidR="008A53F6" w:rsidRPr="008132FF">
        <w:rPr>
          <w:rStyle w:val="fontstyle01"/>
          <w:color w:val="auto"/>
        </w:rPr>
        <w:t xml:space="preserve"> Tổ chức c</w:t>
      </w:r>
      <w:r w:rsidR="008A53F6" w:rsidRPr="008132FF">
        <w:rPr>
          <w:sz w:val="28"/>
          <w:szCs w:val="28"/>
          <w:shd w:val="clear" w:color="auto" w:fill="FFFFFF"/>
        </w:rPr>
        <w:t>ông bố Nghị quyết số 1196/NQ-UBTVQH15 ngày 28/9/2024 của Uỷ ban thường vụ Quốc hội về việc sắp xếp đơn vị hành chính cấp xã của tỉnh Khánh Hoà giai đoạn 2023-2025 và triển khai kế hoạch thực hiện Nghị quyết trên địa bàn thị xã.</w:t>
      </w:r>
      <w:r w:rsidR="008A53F6" w:rsidRPr="008132FF">
        <w:rPr>
          <w:rStyle w:val="fontstyle01"/>
          <w:color w:val="auto"/>
        </w:rPr>
        <w:t xml:space="preserve"> Ban hành q</w:t>
      </w:r>
      <w:r w:rsidR="008A53F6" w:rsidRPr="008132FF">
        <w:rPr>
          <w:sz w:val="28"/>
          <w:szCs w:val="28"/>
        </w:rPr>
        <w:t>uyết định sáp nhập Trường tiểu học số 1 Ninh Xuân và Trường tiểu học số 1 Ninh Xuân thành Trường tiểu học Ninh Xuân; Trường tiểu học Ninh Đông và Trường THCS Trần Quang Khải thành Trường tiểu học và trung học cơ sở Ninh Đông.</w:t>
      </w:r>
      <w:r w:rsidR="00233AB8" w:rsidRPr="008132FF">
        <w:rPr>
          <w:sz w:val="28"/>
          <w:szCs w:val="28"/>
        </w:rPr>
        <w:t xml:space="preserve"> </w:t>
      </w:r>
      <w:r w:rsidR="00853854" w:rsidRPr="008132FF">
        <w:rPr>
          <w:spacing w:val="2"/>
          <w:sz w:val="28"/>
          <w:szCs w:val="28"/>
        </w:rPr>
        <w:t>Tập trung chỉ đạo đẩy nhanh tiến độ triển khai xây dựng đề án thành lập 07 xã lên phường.</w:t>
      </w:r>
    </w:p>
    <w:p w:rsidR="00EF7F12" w:rsidRPr="008132FF" w:rsidRDefault="002A5485" w:rsidP="00853854">
      <w:pPr>
        <w:pStyle w:val="NormalWeb"/>
        <w:spacing w:before="120" w:beforeAutospacing="0" w:after="120" w:afterAutospacing="0" w:line="340" w:lineRule="exact"/>
        <w:ind w:firstLine="567"/>
        <w:jc w:val="both"/>
        <w:rPr>
          <w:sz w:val="28"/>
          <w:szCs w:val="28"/>
        </w:rPr>
      </w:pPr>
      <w:r w:rsidRPr="008132FF">
        <w:rPr>
          <w:b/>
          <w:i/>
          <w:sz w:val="28"/>
          <w:szCs w:val="28"/>
        </w:rPr>
        <w:t xml:space="preserve">- Về cải cách hành chính: </w:t>
      </w:r>
      <w:r w:rsidR="00096AC9" w:rsidRPr="008132FF">
        <w:rPr>
          <w:sz w:val="28"/>
          <w:szCs w:val="28"/>
        </w:rPr>
        <w:t xml:space="preserve">tiếp tục chỉ đạo các cơ quan, đơn vị và UBND các xã, phường triển khai có hiệu quả việc đổi mới cơ chế một cửa, một cửa liên thông trong giải quyết TTHC; tập trung triển khai công tác số hóa hồ sơ, kết quả giải quyết TTHC; thực hiện hồ sơ chứng thực điện tử bản sao từ bản chính; công khai TTHC kịp thời bảo đảm đầy đủ, chính xác; công tác tuyên truyền, hướng dẫn người dân nộp hồ sơ trực tuyến, thanh toán trực tuyến, sử dụng dịch vụ bưu chính công ích... </w:t>
      </w:r>
      <w:r w:rsidR="004C612F" w:rsidRPr="008132FF">
        <w:rPr>
          <w:sz w:val="28"/>
          <w:szCs w:val="28"/>
        </w:rPr>
        <w:t>khảo sát mức độ hài lòng năm 2024, triển khai thực hiện công tác khảo sát PAPI năm 2024 tại thị xã</w:t>
      </w:r>
      <w:r w:rsidR="008A3671" w:rsidRPr="008132FF">
        <w:rPr>
          <w:bCs/>
          <w:sz w:val="28"/>
          <w:szCs w:val="28"/>
        </w:rPr>
        <w:t>.</w:t>
      </w:r>
      <w:r w:rsidR="00096AC9" w:rsidRPr="008132FF">
        <w:rPr>
          <w:bCs/>
          <w:sz w:val="28"/>
          <w:szCs w:val="28"/>
        </w:rPr>
        <w:t xml:space="preserve"> </w:t>
      </w:r>
    </w:p>
    <w:p w:rsidR="002A5485" w:rsidRPr="008132FF" w:rsidRDefault="002A5485" w:rsidP="00853854">
      <w:pPr>
        <w:pStyle w:val="PreformattedText"/>
        <w:spacing w:before="120" w:after="120" w:line="340" w:lineRule="exact"/>
        <w:ind w:firstLine="567"/>
        <w:jc w:val="both"/>
        <w:rPr>
          <w:rFonts w:ascii="Times New Roman" w:hAnsi="Times New Roman" w:cs="Times New Roman"/>
          <w:b/>
          <w:sz w:val="28"/>
          <w:szCs w:val="28"/>
        </w:rPr>
      </w:pPr>
      <w:r w:rsidRPr="008132FF">
        <w:rPr>
          <w:rFonts w:ascii="Times New Roman" w:hAnsi="Times New Roman" w:cs="Times New Roman"/>
          <w:b/>
          <w:i/>
          <w:sz w:val="28"/>
          <w:szCs w:val="28"/>
        </w:rPr>
        <w:t>- Công tác tín ngưỡng, tôn giáo:</w:t>
      </w:r>
      <w:r w:rsidRPr="008132FF">
        <w:rPr>
          <w:rFonts w:ascii="Times New Roman" w:hAnsi="Times New Roman" w:cs="Times New Roman"/>
          <w:b/>
          <w:sz w:val="28"/>
          <w:szCs w:val="28"/>
        </w:rPr>
        <w:t xml:space="preserve"> </w:t>
      </w:r>
      <w:r w:rsidRPr="008132FF">
        <w:rPr>
          <w:rFonts w:ascii="Times New Roman" w:hAnsi="Times New Roman" w:cs="Times New Roman"/>
          <w:sz w:val="28"/>
          <w:szCs w:val="28"/>
        </w:rPr>
        <w:t xml:space="preserve">tiếp tục chỉ đạo các cơ quan chức năng tăng cường nắm bắt tình hình và giải quyết dứt điểm, kịp thời các vụ việc liên quan </w:t>
      </w:r>
      <w:r w:rsidR="00623EED" w:rsidRPr="008132FF">
        <w:rPr>
          <w:rFonts w:ascii="Times New Roman" w:hAnsi="Times New Roman" w:cs="Times New Roman"/>
          <w:sz w:val="28"/>
          <w:szCs w:val="28"/>
        </w:rPr>
        <w:t xml:space="preserve">đến các cơ sở tôn giáo </w:t>
      </w:r>
      <w:r w:rsidRPr="008132FF">
        <w:rPr>
          <w:rFonts w:ascii="Times New Roman" w:hAnsi="Times New Roman" w:cs="Times New Roman"/>
          <w:sz w:val="28"/>
          <w:szCs w:val="28"/>
        </w:rPr>
        <w:t>nhằm đảo bảo ổn định tình hình tín ngưỡng, tôn giáo; kiên quyết xử lý nghiêm các hành vi núp bóng, lợi dụng tôn giáo để làm trái quy định của pháp luật</w:t>
      </w:r>
      <w:r w:rsidR="008A3671" w:rsidRPr="008132FF">
        <w:rPr>
          <w:rFonts w:ascii="Times New Roman" w:hAnsi="Times New Roman" w:cs="Times New Roman"/>
          <w:bCs/>
          <w:sz w:val="28"/>
          <w:szCs w:val="28"/>
        </w:rPr>
        <w:t>.</w:t>
      </w:r>
    </w:p>
    <w:p w:rsidR="00942B36" w:rsidRPr="008132FF" w:rsidRDefault="00942B36" w:rsidP="00853854">
      <w:pPr>
        <w:spacing w:before="120" w:after="120" w:line="340" w:lineRule="exact"/>
        <w:ind w:firstLine="567"/>
        <w:jc w:val="both"/>
        <w:rPr>
          <w:b/>
          <w:sz w:val="28"/>
          <w:szCs w:val="28"/>
        </w:rPr>
      </w:pPr>
      <w:r w:rsidRPr="008132FF">
        <w:rPr>
          <w:b/>
          <w:sz w:val="28"/>
          <w:szCs w:val="28"/>
        </w:rPr>
        <w:t>2. Công tác</w:t>
      </w:r>
      <w:r w:rsidR="00F061F3" w:rsidRPr="008132FF">
        <w:rPr>
          <w:b/>
          <w:sz w:val="28"/>
          <w:szCs w:val="28"/>
        </w:rPr>
        <w:t xml:space="preserve"> tư pháp;</w:t>
      </w:r>
      <w:r w:rsidRPr="008132FF">
        <w:rPr>
          <w:b/>
          <w:sz w:val="28"/>
          <w:szCs w:val="28"/>
        </w:rPr>
        <w:t xml:space="preserve"> thanh tra, tiếp công dân, giải quyết đơn </w:t>
      </w:r>
    </w:p>
    <w:p w:rsidR="00A1411E" w:rsidRPr="008132FF" w:rsidRDefault="00A1411E" w:rsidP="00EE740B">
      <w:pPr>
        <w:spacing w:before="120" w:after="120" w:line="340" w:lineRule="exact"/>
        <w:ind w:firstLine="567"/>
        <w:jc w:val="both"/>
        <w:rPr>
          <w:sz w:val="28"/>
          <w:szCs w:val="28"/>
        </w:rPr>
      </w:pPr>
      <w:r w:rsidRPr="008132FF">
        <w:rPr>
          <w:b/>
          <w:i/>
          <w:sz w:val="28"/>
          <w:szCs w:val="28"/>
        </w:rPr>
        <w:t>2.1. Công tác tư pháp</w:t>
      </w:r>
      <w:r w:rsidR="00096AC9" w:rsidRPr="008132FF">
        <w:rPr>
          <w:b/>
          <w:i/>
          <w:sz w:val="28"/>
          <w:szCs w:val="28"/>
        </w:rPr>
        <w:t xml:space="preserve">: </w:t>
      </w:r>
      <w:r w:rsidR="00096AC9" w:rsidRPr="008132FF">
        <w:rPr>
          <w:sz w:val="28"/>
          <w:szCs w:val="28"/>
        </w:rPr>
        <w:t>tiếp tục đ</w:t>
      </w:r>
      <w:r w:rsidR="0034009D" w:rsidRPr="008132FF">
        <w:rPr>
          <w:iCs/>
          <w:sz w:val="28"/>
          <w:szCs w:val="28"/>
          <w:lang w:val="nl-NL"/>
        </w:rPr>
        <w:t xml:space="preserve">ược khẩn trương triển khai toàn diện, có trọng tâm, trọng điểm, bám sát </w:t>
      </w:r>
      <w:r w:rsidR="007070C0" w:rsidRPr="008132FF">
        <w:rPr>
          <w:iCs/>
          <w:sz w:val="28"/>
          <w:szCs w:val="28"/>
          <w:lang w:val="nl-NL"/>
        </w:rPr>
        <w:t xml:space="preserve">các Nghị quyết, </w:t>
      </w:r>
      <w:r w:rsidR="0034009D" w:rsidRPr="008132FF">
        <w:rPr>
          <w:iCs/>
          <w:sz w:val="28"/>
          <w:szCs w:val="28"/>
          <w:lang w:val="nl-NL"/>
        </w:rPr>
        <w:t>Chương trình, Kế hoạch công tác</w:t>
      </w:r>
      <w:r w:rsidR="007070C0" w:rsidRPr="008132FF">
        <w:rPr>
          <w:iCs/>
          <w:sz w:val="28"/>
          <w:szCs w:val="28"/>
          <w:lang w:val="nl-NL"/>
        </w:rPr>
        <w:t xml:space="preserve"> </w:t>
      </w:r>
      <w:r w:rsidR="0034009D" w:rsidRPr="008132FF">
        <w:rPr>
          <w:iCs/>
          <w:sz w:val="28"/>
          <w:szCs w:val="28"/>
          <w:lang w:val="nl-NL"/>
        </w:rPr>
        <w:t xml:space="preserve">và nhiệm vụ chính trị của từng địa phương. </w:t>
      </w:r>
      <w:r w:rsidR="0034009D" w:rsidRPr="008132FF">
        <w:rPr>
          <w:sz w:val="28"/>
          <w:szCs w:val="28"/>
          <w:lang w:val="nb-NO"/>
        </w:rPr>
        <w:t>Tiếp tục triển khai có hiệu quả Luật Hộ tịch và các văn bản quy định chi tiết thi hành</w:t>
      </w:r>
      <w:r w:rsidR="0003258F" w:rsidRPr="008132FF">
        <w:rPr>
          <w:sz w:val="28"/>
          <w:szCs w:val="28"/>
        </w:rPr>
        <w:t>.</w:t>
      </w:r>
    </w:p>
    <w:p w:rsidR="00A1411E" w:rsidRPr="008132FF" w:rsidRDefault="00EE740B" w:rsidP="00EE740B">
      <w:pPr>
        <w:spacing w:before="120" w:after="120" w:line="340" w:lineRule="exact"/>
        <w:ind w:firstLine="567"/>
        <w:jc w:val="both"/>
        <w:rPr>
          <w:b/>
          <w:i/>
          <w:sz w:val="28"/>
          <w:szCs w:val="28"/>
        </w:rPr>
      </w:pPr>
      <w:r w:rsidRPr="008132FF">
        <w:rPr>
          <w:b/>
          <w:i/>
          <w:sz w:val="28"/>
          <w:szCs w:val="28"/>
        </w:rPr>
        <w:t xml:space="preserve">2.2. </w:t>
      </w:r>
      <w:r w:rsidR="00A1411E" w:rsidRPr="008132FF">
        <w:rPr>
          <w:b/>
          <w:i/>
          <w:sz w:val="28"/>
          <w:szCs w:val="28"/>
        </w:rPr>
        <w:t>Công tác</w:t>
      </w:r>
      <w:r w:rsidR="00997F15" w:rsidRPr="008132FF">
        <w:rPr>
          <w:b/>
          <w:i/>
          <w:sz w:val="28"/>
          <w:szCs w:val="28"/>
        </w:rPr>
        <w:t xml:space="preserve"> </w:t>
      </w:r>
      <w:r w:rsidRPr="008132FF">
        <w:rPr>
          <w:b/>
          <w:i/>
          <w:sz w:val="28"/>
          <w:szCs w:val="28"/>
        </w:rPr>
        <w:t xml:space="preserve">thanh tra; </w:t>
      </w:r>
      <w:r w:rsidR="00A1411E" w:rsidRPr="008132FF">
        <w:rPr>
          <w:b/>
          <w:i/>
          <w:sz w:val="28"/>
          <w:szCs w:val="28"/>
        </w:rPr>
        <w:t xml:space="preserve">tiếp công dân, giải quyết đơn </w:t>
      </w:r>
    </w:p>
    <w:p w:rsidR="00F061F3" w:rsidRPr="008132FF" w:rsidRDefault="00EE740B" w:rsidP="00EE740B">
      <w:pPr>
        <w:spacing w:before="120" w:after="120" w:line="340" w:lineRule="exact"/>
        <w:ind w:firstLine="567"/>
        <w:jc w:val="both"/>
        <w:rPr>
          <w:sz w:val="28"/>
          <w:szCs w:val="28"/>
        </w:rPr>
      </w:pPr>
      <w:r w:rsidRPr="008132FF">
        <w:rPr>
          <w:bCs/>
          <w:sz w:val="28"/>
          <w:szCs w:val="28"/>
        </w:rPr>
        <w:t xml:space="preserve">Tiếp tục </w:t>
      </w:r>
      <w:r w:rsidRPr="008132FF">
        <w:rPr>
          <w:sz w:val="28"/>
          <w:szCs w:val="28"/>
        </w:rPr>
        <w:t>tiến hành thanh tra tại đơn vị theo kế hoạch</w:t>
      </w:r>
      <w:r w:rsidRPr="008132FF">
        <w:rPr>
          <w:bCs/>
          <w:sz w:val="28"/>
          <w:szCs w:val="28"/>
        </w:rPr>
        <w:t xml:space="preserve">; trong đó: có </w:t>
      </w:r>
      <w:r w:rsidRPr="008132FF">
        <w:rPr>
          <w:sz w:val="28"/>
          <w:szCs w:val="28"/>
        </w:rPr>
        <w:t xml:space="preserve">03 cuộc </w:t>
      </w:r>
      <w:r w:rsidRPr="008132FF">
        <w:rPr>
          <w:bCs/>
          <w:sz w:val="28"/>
          <w:szCs w:val="28"/>
        </w:rPr>
        <w:t>trong kỳ</w:t>
      </w:r>
      <w:r w:rsidRPr="008132FF">
        <w:rPr>
          <w:sz w:val="28"/>
          <w:szCs w:val="28"/>
        </w:rPr>
        <w:t xml:space="preserve"> và 03 cuộc thanh tra triển khai từ kỳ trước chuyển sang </w:t>
      </w:r>
      <w:r w:rsidRPr="008132FF">
        <w:rPr>
          <w:rStyle w:val="FootnoteReference"/>
          <w:sz w:val="28"/>
          <w:szCs w:val="28"/>
        </w:rPr>
        <w:footnoteReference w:id="36"/>
      </w:r>
      <w:r w:rsidRPr="008132FF">
        <w:rPr>
          <w:sz w:val="28"/>
          <w:szCs w:val="28"/>
        </w:rPr>
        <w:t xml:space="preserve">. </w:t>
      </w:r>
      <w:r w:rsidR="00F061F3" w:rsidRPr="008132FF">
        <w:rPr>
          <w:rStyle w:val="fontstyle01"/>
          <w:color w:val="auto"/>
        </w:rPr>
        <w:t xml:space="preserve">Duy trì tiếp công dân định kỳ của lãnh đạo UBND thị xã vào ngày 10, ngày 25 hàng tháng. Đồng thời, chỉ đạo thường xuyên các cơ quan, đơn vị thực hiện tốt quy định về </w:t>
      </w:r>
      <w:r w:rsidR="00F061F3" w:rsidRPr="008132FF">
        <w:rPr>
          <w:rStyle w:val="fontstyle01"/>
          <w:color w:val="auto"/>
        </w:rPr>
        <w:lastRenderedPageBreak/>
        <w:t>chế độ thông tin, báo cáo công tác tiếp công dân, giải quyết khiếu nại, tố cáo; quy chế tiếp công dân; quy chế phối hợp giải quyết đơn thư…</w:t>
      </w:r>
      <w:r w:rsidR="00F061F3" w:rsidRPr="008132FF">
        <w:rPr>
          <w:sz w:val="28"/>
          <w:szCs w:val="28"/>
        </w:rPr>
        <w:t>.</w:t>
      </w:r>
    </w:p>
    <w:p w:rsidR="00F061F3" w:rsidRPr="008132FF" w:rsidRDefault="00F061F3" w:rsidP="00EE740B">
      <w:pPr>
        <w:autoSpaceDE w:val="0"/>
        <w:autoSpaceDN w:val="0"/>
        <w:adjustRightInd w:val="0"/>
        <w:spacing w:before="120" w:after="120" w:line="340" w:lineRule="exact"/>
        <w:ind w:firstLine="567"/>
        <w:jc w:val="both"/>
        <w:rPr>
          <w:sz w:val="28"/>
          <w:szCs w:val="28"/>
        </w:rPr>
      </w:pPr>
      <w:r w:rsidRPr="008132FF">
        <w:rPr>
          <w:sz w:val="28"/>
          <w:szCs w:val="28"/>
        </w:rPr>
        <w:t xml:space="preserve">- </w:t>
      </w:r>
      <w:r w:rsidRPr="008132FF">
        <w:rPr>
          <w:b/>
          <w:sz w:val="28"/>
          <w:szCs w:val="28"/>
        </w:rPr>
        <w:t xml:space="preserve">Kết quả tiếp công dân: </w:t>
      </w:r>
      <w:r w:rsidRPr="008132FF">
        <w:rPr>
          <w:sz w:val="28"/>
          <w:szCs w:val="28"/>
        </w:rPr>
        <w:t>toàn thị xã đã tiếp</w:t>
      </w:r>
      <w:r w:rsidR="0041520E" w:rsidRPr="008132FF">
        <w:rPr>
          <w:sz w:val="28"/>
          <w:szCs w:val="28"/>
        </w:rPr>
        <w:t xml:space="preserve"> công dân với</w:t>
      </w:r>
      <w:r w:rsidRPr="008132FF">
        <w:rPr>
          <w:sz w:val="28"/>
          <w:szCs w:val="28"/>
        </w:rPr>
        <w:t xml:space="preserve"> </w:t>
      </w:r>
      <w:r w:rsidR="00EE740B" w:rsidRPr="008132FF">
        <w:rPr>
          <w:sz w:val="28"/>
          <w:szCs w:val="28"/>
        </w:rPr>
        <w:t>05</w:t>
      </w:r>
      <w:r w:rsidR="007A2903" w:rsidRPr="008132FF">
        <w:rPr>
          <w:sz w:val="28"/>
          <w:szCs w:val="28"/>
        </w:rPr>
        <w:t xml:space="preserve"> </w:t>
      </w:r>
      <w:r w:rsidR="0041520E" w:rsidRPr="008132FF">
        <w:rPr>
          <w:sz w:val="28"/>
          <w:szCs w:val="28"/>
        </w:rPr>
        <w:t>lượt/</w:t>
      </w:r>
      <w:r w:rsidR="00EE740B" w:rsidRPr="008132FF">
        <w:rPr>
          <w:sz w:val="28"/>
          <w:szCs w:val="28"/>
        </w:rPr>
        <w:t>05</w:t>
      </w:r>
      <w:r w:rsidR="00096AC9" w:rsidRPr="008132FF">
        <w:rPr>
          <w:sz w:val="28"/>
          <w:szCs w:val="28"/>
        </w:rPr>
        <w:t xml:space="preserve"> </w:t>
      </w:r>
      <w:r w:rsidR="0041520E" w:rsidRPr="008132FF">
        <w:rPr>
          <w:sz w:val="28"/>
          <w:szCs w:val="28"/>
        </w:rPr>
        <w:t>người/</w:t>
      </w:r>
      <w:r w:rsidR="00EE740B" w:rsidRPr="008132FF">
        <w:rPr>
          <w:sz w:val="28"/>
          <w:szCs w:val="28"/>
        </w:rPr>
        <w:t>05</w:t>
      </w:r>
      <w:r w:rsidR="00FC682D" w:rsidRPr="008132FF">
        <w:rPr>
          <w:sz w:val="28"/>
          <w:szCs w:val="28"/>
        </w:rPr>
        <w:t xml:space="preserve"> </w:t>
      </w:r>
      <w:r w:rsidR="0041520E" w:rsidRPr="008132FF">
        <w:rPr>
          <w:sz w:val="28"/>
          <w:szCs w:val="28"/>
        </w:rPr>
        <w:t>vụ việc</w:t>
      </w:r>
      <w:r w:rsidR="00EE740B" w:rsidRPr="008132FF">
        <w:rPr>
          <w:sz w:val="28"/>
          <w:szCs w:val="28"/>
        </w:rPr>
        <w:t xml:space="preserve"> </w:t>
      </w:r>
      <w:r w:rsidR="00EE740B" w:rsidRPr="008132FF">
        <w:rPr>
          <w:rStyle w:val="FootnoteReference"/>
          <w:sz w:val="28"/>
          <w:szCs w:val="28"/>
        </w:rPr>
        <w:footnoteReference w:id="37"/>
      </w:r>
      <w:r w:rsidRPr="008132FF">
        <w:rPr>
          <w:sz w:val="28"/>
          <w:szCs w:val="28"/>
        </w:rPr>
        <w:t xml:space="preserve">. </w:t>
      </w:r>
      <w:r w:rsidRPr="008132FF">
        <w:rPr>
          <w:rStyle w:val="fontstyle01"/>
          <w:color w:val="auto"/>
        </w:rPr>
        <w:t>100% các vụ việc tiếp nhận qua công tác tiếp công dân được phân loại và xử lý theo quy định</w:t>
      </w:r>
      <w:r w:rsidRPr="008132FF">
        <w:rPr>
          <w:sz w:val="28"/>
          <w:szCs w:val="28"/>
        </w:rPr>
        <w:t>.</w:t>
      </w:r>
    </w:p>
    <w:p w:rsidR="007A2903" w:rsidRPr="008132FF" w:rsidRDefault="00997F15" w:rsidP="00853854">
      <w:pPr>
        <w:spacing w:before="120" w:after="120" w:line="340" w:lineRule="exact"/>
        <w:ind w:firstLine="567"/>
        <w:jc w:val="both"/>
        <w:rPr>
          <w:iCs/>
          <w:sz w:val="28"/>
          <w:szCs w:val="28"/>
        </w:rPr>
      </w:pPr>
      <w:r w:rsidRPr="008132FF">
        <w:rPr>
          <w:sz w:val="28"/>
          <w:szCs w:val="28"/>
        </w:rPr>
        <w:t xml:space="preserve">- </w:t>
      </w:r>
      <w:r w:rsidRPr="008132FF">
        <w:rPr>
          <w:b/>
          <w:sz w:val="28"/>
          <w:szCs w:val="28"/>
        </w:rPr>
        <w:t xml:space="preserve">Kết quả tiếp nhận, xử lý đơn thư: </w:t>
      </w:r>
      <w:r w:rsidRPr="008132FF">
        <w:rPr>
          <w:sz w:val="28"/>
          <w:szCs w:val="28"/>
        </w:rPr>
        <w:t xml:space="preserve">toàn thị xã tiếp nhận </w:t>
      </w:r>
      <w:r w:rsidR="00EE740B" w:rsidRPr="008132FF">
        <w:rPr>
          <w:sz w:val="28"/>
          <w:szCs w:val="28"/>
        </w:rPr>
        <w:t>233</w:t>
      </w:r>
      <w:r w:rsidR="007A2903" w:rsidRPr="008132FF">
        <w:rPr>
          <w:sz w:val="28"/>
          <w:szCs w:val="28"/>
        </w:rPr>
        <w:t xml:space="preserve"> đơn</w:t>
      </w:r>
      <w:r w:rsidR="00096AC9" w:rsidRPr="008132FF">
        <w:rPr>
          <w:rStyle w:val="FootnoteReference"/>
          <w:sz w:val="28"/>
          <w:szCs w:val="28"/>
        </w:rPr>
        <w:footnoteReference w:id="38"/>
      </w:r>
      <w:r w:rsidR="00096AC9" w:rsidRPr="008132FF">
        <w:rPr>
          <w:sz w:val="28"/>
          <w:szCs w:val="28"/>
        </w:rPr>
        <w:t>;</w:t>
      </w:r>
      <w:r w:rsidR="007A2903" w:rsidRPr="008132FF">
        <w:rPr>
          <w:sz w:val="28"/>
          <w:szCs w:val="28"/>
        </w:rPr>
        <w:t xml:space="preserve"> </w:t>
      </w:r>
      <w:r w:rsidR="00096AC9" w:rsidRPr="008132FF">
        <w:rPr>
          <w:sz w:val="28"/>
          <w:szCs w:val="28"/>
        </w:rPr>
        <w:t xml:space="preserve">trong đó: có </w:t>
      </w:r>
      <w:r w:rsidR="00FC682D" w:rsidRPr="008132FF">
        <w:rPr>
          <w:sz w:val="28"/>
          <w:szCs w:val="28"/>
        </w:rPr>
        <w:t>2</w:t>
      </w:r>
      <w:r w:rsidR="00EE740B" w:rsidRPr="008132FF">
        <w:rPr>
          <w:sz w:val="28"/>
          <w:szCs w:val="28"/>
        </w:rPr>
        <w:t>1</w:t>
      </w:r>
      <w:r w:rsidR="00096AC9" w:rsidRPr="008132FF">
        <w:rPr>
          <w:sz w:val="28"/>
          <w:szCs w:val="28"/>
        </w:rPr>
        <w:t xml:space="preserve"> đơn không đủ điều kiện xử lý; </w:t>
      </w:r>
      <w:r w:rsidR="00FC682D" w:rsidRPr="008132FF">
        <w:rPr>
          <w:sz w:val="28"/>
          <w:szCs w:val="28"/>
        </w:rPr>
        <w:t>2</w:t>
      </w:r>
      <w:r w:rsidR="00EE740B" w:rsidRPr="008132FF">
        <w:rPr>
          <w:sz w:val="28"/>
          <w:szCs w:val="28"/>
        </w:rPr>
        <w:t>1</w:t>
      </w:r>
      <w:r w:rsidR="00FC682D" w:rsidRPr="008132FF">
        <w:rPr>
          <w:sz w:val="28"/>
          <w:szCs w:val="28"/>
        </w:rPr>
        <w:t>2</w:t>
      </w:r>
      <w:r w:rsidR="00096AC9" w:rsidRPr="008132FF">
        <w:rPr>
          <w:sz w:val="28"/>
          <w:szCs w:val="28"/>
        </w:rPr>
        <w:t xml:space="preserve"> đơn đủ điều kiện xử lý</w:t>
      </w:r>
      <w:r w:rsidR="00096AC9" w:rsidRPr="008132FF">
        <w:rPr>
          <w:rStyle w:val="FootnoteReference"/>
          <w:sz w:val="28"/>
          <w:szCs w:val="28"/>
        </w:rPr>
        <w:footnoteReference w:id="39"/>
      </w:r>
      <w:r w:rsidR="00096AC9" w:rsidRPr="008132FF">
        <w:rPr>
          <w:iCs/>
          <w:sz w:val="28"/>
          <w:szCs w:val="28"/>
        </w:rPr>
        <w:t>.</w:t>
      </w:r>
      <w:r w:rsidR="000F11EB" w:rsidRPr="008132FF">
        <w:rPr>
          <w:iCs/>
          <w:sz w:val="28"/>
          <w:szCs w:val="28"/>
        </w:rPr>
        <w:t xml:space="preserve"> </w:t>
      </w:r>
      <w:r w:rsidR="00FC682D" w:rsidRPr="008132FF">
        <w:rPr>
          <w:sz w:val="28"/>
          <w:szCs w:val="28"/>
        </w:rPr>
        <w:t>Trong số 2</w:t>
      </w:r>
      <w:r w:rsidR="00EE740B" w:rsidRPr="008132FF">
        <w:rPr>
          <w:sz w:val="28"/>
          <w:szCs w:val="28"/>
        </w:rPr>
        <w:t>1</w:t>
      </w:r>
      <w:r w:rsidR="00FC682D" w:rsidRPr="008132FF">
        <w:rPr>
          <w:sz w:val="28"/>
          <w:szCs w:val="28"/>
        </w:rPr>
        <w:t>2 đơn đủ điều kiện xử lý có 1</w:t>
      </w:r>
      <w:r w:rsidR="00EE740B" w:rsidRPr="008132FF">
        <w:rPr>
          <w:sz w:val="28"/>
          <w:szCs w:val="28"/>
        </w:rPr>
        <w:t>60</w:t>
      </w:r>
      <w:r w:rsidR="00FC682D" w:rsidRPr="008132FF">
        <w:rPr>
          <w:sz w:val="28"/>
          <w:szCs w:val="28"/>
        </w:rPr>
        <w:t xml:space="preserve"> đơn thuộc thẩm quyền</w:t>
      </w:r>
      <w:r w:rsidR="006747AC" w:rsidRPr="008132FF">
        <w:rPr>
          <w:rStyle w:val="FootnoteReference"/>
          <w:sz w:val="28"/>
          <w:szCs w:val="28"/>
        </w:rPr>
        <w:footnoteReference w:id="40"/>
      </w:r>
      <w:r w:rsidR="00FC682D" w:rsidRPr="008132FF">
        <w:rPr>
          <w:sz w:val="28"/>
          <w:szCs w:val="28"/>
        </w:rPr>
        <w:t xml:space="preserve"> và </w:t>
      </w:r>
      <w:r w:rsidR="00EE740B" w:rsidRPr="008132FF">
        <w:rPr>
          <w:sz w:val="28"/>
          <w:szCs w:val="28"/>
        </w:rPr>
        <w:t>52</w:t>
      </w:r>
      <w:r w:rsidR="00FC682D" w:rsidRPr="008132FF">
        <w:rPr>
          <w:sz w:val="28"/>
          <w:szCs w:val="28"/>
        </w:rPr>
        <w:t xml:space="preserve"> đơn không thuộc thẩm quyền</w:t>
      </w:r>
      <w:r w:rsidR="006747AC" w:rsidRPr="008132FF">
        <w:rPr>
          <w:sz w:val="28"/>
          <w:szCs w:val="28"/>
        </w:rPr>
        <w:t xml:space="preserve">. </w:t>
      </w:r>
    </w:p>
    <w:p w:rsidR="000F11EB" w:rsidRPr="008132FF" w:rsidRDefault="000F11EB" w:rsidP="00853854">
      <w:pPr>
        <w:spacing w:before="120" w:after="120" w:line="340" w:lineRule="exact"/>
        <w:ind w:firstLine="567"/>
        <w:jc w:val="both"/>
        <w:rPr>
          <w:i/>
          <w:iCs/>
          <w:sz w:val="28"/>
          <w:szCs w:val="28"/>
        </w:rPr>
      </w:pPr>
      <w:r w:rsidRPr="008132FF">
        <w:rPr>
          <w:sz w:val="28"/>
          <w:szCs w:val="28"/>
        </w:rPr>
        <w:t xml:space="preserve">+ Thuộc thẩm quyền giải quyết của Chủ tịch UBND thị xã </w:t>
      </w:r>
      <w:r w:rsidR="006747AC" w:rsidRPr="008132FF">
        <w:rPr>
          <w:sz w:val="28"/>
          <w:szCs w:val="28"/>
        </w:rPr>
        <w:t>là 2</w:t>
      </w:r>
      <w:r w:rsidR="00EA52FC" w:rsidRPr="008132FF">
        <w:rPr>
          <w:sz w:val="28"/>
          <w:szCs w:val="28"/>
        </w:rPr>
        <w:t>5</w:t>
      </w:r>
      <w:r w:rsidR="006747AC" w:rsidRPr="008132FF">
        <w:rPr>
          <w:sz w:val="28"/>
          <w:szCs w:val="28"/>
        </w:rPr>
        <w:t xml:space="preserve"> đơn </w:t>
      </w:r>
      <w:r w:rsidR="006747AC" w:rsidRPr="008132FF">
        <w:rPr>
          <w:i/>
          <w:sz w:val="28"/>
          <w:szCs w:val="28"/>
        </w:rPr>
        <w:t xml:space="preserve">(gồm: </w:t>
      </w:r>
      <w:r w:rsidR="00EA52FC" w:rsidRPr="008132FF">
        <w:rPr>
          <w:i/>
          <w:iCs/>
          <w:sz w:val="28"/>
          <w:szCs w:val="28"/>
        </w:rPr>
        <w:t>Khiếu nại: 05 đơn; tố cáo: 02 đơn; kiến nghị, phản ánh: 18 đơn</w:t>
      </w:r>
      <w:r w:rsidRPr="008132FF">
        <w:rPr>
          <w:i/>
          <w:iCs/>
          <w:sz w:val="28"/>
          <w:szCs w:val="28"/>
        </w:rPr>
        <w:t>).</w:t>
      </w:r>
    </w:p>
    <w:p w:rsidR="000F11EB" w:rsidRPr="008132FF" w:rsidRDefault="000F11EB" w:rsidP="00853854">
      <w:pPr>
        <w:spacing w:before="120" w:after="120" w:line="340" w:lineRule="exact"/>
        <w:ind w:firstLine="567"/>
        <w:jc w:val="both"/>
        <w:rPr>
          <w:sz w:val="28"/>
          <w:szCs w:val="28"/>
        </w:rPr>
      </w:pPr>
      <w:r w:rsidRPr="008132FF">
        <w:rPr>
          <w:sz w:val="28"/>
          <w:szCs w:val="28"/>
        </w:rPr>
        <w:t>+ Thuộc thẩm quyền giải quyết của Chủ tịch UBND các xã, phường và Thủ</w:t>
      </w:r>
      <w:r w:rsidRPr="008132FF">
        <w:rPr>
          <w:sz w:val="28"/>
          <w:szCs w:val="28"/>
        </w:rPr>
        <w:br/>
        <w:t>trưởng các cơ quan, đơn vị là 1</w:t>
      </w:r>
      <w:r w:rsidR="006747AC" w:rsidRPr="008132FF">
        <w:rPr>
          <w:sz w:val="28"/>
          <w:szCs w:val="28"/>
        </w:rPr>
        <w:t>3</w:t>
      </w:r>
      <w:r w:rsidR="00EA52FC" w:rsidRPr="008132FF">
        <w:rPr>
          <w:sz w:val="28"/>
          <w:szCs w:val="28"/>
        </w:rPr>
        <w:t xml:space="preserve">5 </w:t>
      </w:r>
      <w:r w:rsidRPr="008132FF">
        <w:rPr>
          <w:sz w:val="28"/>
          <w:szCs w:val="28"/>
        </w:rPr>
        <w:t xml:space="preserve">đơn </w:t>
      </w:r>
      <w:r w:rsidRPr="008132FF">
        <w:rPr>
          <w:iCs/>
          <w:sz w:val="28"/>
          <w:szCs w:val="28"/>
        </w:rPr>
        <w:t>kiến nghị phản ánh</w:t>
      </w:r>
      <w:r w:rsidR="006747AC" w:rsidRPr="008132FF">
        <w:rPr>
          <w:iCs/>
          <w:sz w:val="28"/>
          <w:szCs w:val="28"/>
        </w:rPr>
        <w:t>.</w:t>
      </w:r>
    </w:p>
    <w:p w:rsidR="000F11EB" w:rsidRPr="008132FF" w:rsidRDefault="00420E95" w:rsidP="00853854">
      <w:pPr>
        <w:spacing w:before="120" w:after="120" w:line="340" w:lineRule="exact"/>
        <w:ind w:firstLine="567"/>
        <w:jc w:val="both"/>
        <w:rPr>
          <w:sz w:val="28"/>
          <w:szCs w:val="28"/>
        </w:rPr>
      </w:pPr>
      <w:r w:rsidRPr="008132FF">
        <w:rPr>
          <w:sz w:val="28"/>
          <w:szCs w:val="28"/>
        </w:rPr>
        <w:t xml:space="preserve">- </w:t>
      </w:r>
      <w:r w:rsidRPr="008132FF">
        <w:rPr>
          <w:b/>
          <w:sz w:val="28"/>
          <w:szCs w:val="28"/>
          <w:lang w:val="x-none"/>
        </w:rPr>
        <w:t>Kết quả giải quyết khiếu nại</w:t>
      </w:r>
      <w:r w:rsidRPr="008132FF">
        <w:rPr>
          <w:b/>
          <w:sz w:val="28"/>
          <w:szCs w:val="28"/>
        </w:rPr>
        <w:t xml:space="preserve">: </w:t>
      </w:r>
      <w:r w:rsidR="000F11EB" w:rsidRPr="008132FF">
        <w:rPr>
          <w:sz w:val="28"/>
          <w:szCs w:val="28"/>
        </w:rPr>
        <w:t xml:space="preserve">đã giải quyết </w:t>
      </w:r>
      <w:r w:rsidR="00910C13" w:rsidRPr="008132FF">
        <w:rPr>
          <w:sz w:val="28"/>
          <w:szCs w:val="28"/>
        </w:rPr>
        <w:t>03</w:t>
      </w:r>
      <w:r w:rsidR="00DA4F4C" w:rsidRPr="008132FF">
        <w:rPr>
          <w:sz w:val="28"/>
          <w:szCs w:val="28"/>
        </w:rPr>
        <w:t xml:space="preserve"> đơn/0</w:t>
      </w:r>
      <w:r w:rsidR="00910C13" w:rsidRPr="008132FF">
        <w:rPr>
          <w:sz w:val="28"/>
          <w:szCs w:val="28"/>
        </w:rPr>
        <w:t>5</w:t>
      </w:r>
      <w:r w:rsidR="00DA4F4C" w:rsidRPr="008132FF">
        <w:rPr>
          <w:sz w:val="28"/>
          <w:szCs w:val="28"/>
        </w:rPr>
        <w:t xml:space="preserve"> đơn khiếu nại thuộc thẩm quyền phải giải quyết </w:t>
      </w:r>
      <w:r w:rsidR="00DA4F4C" w:rsidRPr="008132FF">
        <w:rPr>
          <w:i/>
          <w:sz w:val="28"/>
          <w:szCs w:val="28"/>
        </w:rPr>
        <w:t xml:space="preserve">(đạt tỷ lệ </w:t>
      </w:r>
      <w:r w:rsidR="00910C13" w:rsidRPr="008132FF">
        <w:rPr>
          <w:i/>
          <w:sz w:val="28"/>
          <w:szCs w:val="28"/>
        </w:rPr>
        <w:t>6</w:t>
      </w:r>
      <w:r w:rsidR="00DA4F4C" w:rsidRPr="008132FF">
        <w:rPr>
          <w:i/>
          <w:sz w:val="28"/>
          <w:szCs w:val="28"/>
        </w:rPr>
        <w:t>0%)</w:t>
      </w:r>
      <w:r w:rsidR="000F11EB" w:rsidRPr="008132FF">
        <w:rPr>
          <w:rStyle w:val="FootnoteReference"/>
          <w:sz w:val="28"/>
          <w:szCs w:val="28"/>
        </w:rPr>
        <w:footnoteReference w:id="41"/>
      </w:r>
      <w:r w:rsidR="000F11EB" w:rsidRPr="008132FF">
        <w:rPr>
          <w:sz w:val="28"/>
          <w:szCs w:val="28"/>
          <w:shd w:val="clear" w:color="auto" w:fill="FFFFFF"/>
        </w:rPr>
        <w:t>.</w:t>
      </w:r>
    </w:p>
    <w:p w:rsidR="00420E95" w:rsidRPr="008132FF" w:rsidRDefault="00420E95" w:rsidP="00853854">
      <w:pPr>
        <w:spacing w:before="120" w:after="120" w:line="340" w:lineRule="exact"/>
        <w:ind w:firstLine="567"/>
        <w:jc w:val="both"/>
        <w:rPr>
          <w:sz w:val="28"/>
          <w:szCs w:val="28"/>
        </w:rPr>
      </w:pPr>
      <w:r w:rsidRPr="008132FF">
        <w:rPr>
          <w:sz w:val="28"/>
          <w:szCs w:val="28"/>
        </w:rPr>
        <w:t>-</w:t>
      </w:r>
      <w:r w:rsidRPr="008132FF">
        <w:rPr>
          <w:b/>
          <w:sz w:val="28"/>
          <w:szCs w:val="28"/>
        </w:rPr>
        <w:t xml:space="preserve"> </w:t>
      </w:r>
      <w:r w:rsidRPr="008132FF">
        <w:rPr>
          <w:b/>
          <w:sz w:val="28"/>
          <w:szCs w:val="28"/>
          <w:lang w:val="x-none"/>
        </w:rPr>
        <w:t>Kết quả giải quyết tố cáo</w:t>
      </w:r>
      <w:r w:rsidRPr="008132FF">
        <w:rPr>
          <w:b/>
          <w:sz w:val="28"/>
          <w:szCs w:val="28"/>
        </w:rPr>
        <w:t xml:space="preserve">: </w:t>
      </w:r>
      <w:r w:rsidR="00DA4F4C" w:rsidRPr="008132FF">
        <w:rPr>
          <w:sz w:val="28"/>
          <w:szCs w:val="28"/>
        </w:rPr>
        <w:t xml:space="preserve">đang giải quyết </w:t>
      </w:r>
      <w:r w:rsidR="00E732AC" w:rsidRPr="008132FF">
        <w:rPr>
          <w:sz w:val="28"/>
          <w:szCs w:val="28"/>
        </w:rPr>
        <w:t xml:space="preserve">02/02 đơn tố cáo thuộc thẩm quyền phải giải quyết </w:t>
      </w:r>
      <w:r w:rsidR="00E732AC" w:rsidRPr="008132FF">
        <w:rPr>
          <w:i/>
          <w:iCs/>
          <w:sz w:val="28"/>
          <w:szCs w:val="28"/>
        </w:rPr>
        <w:t>(đạt tỷ lệ 100%)</w:t>
      </w:r>
      <w:r w:rsidR="00E732AC" w:rsidRPr="008132FF">
        <w:t xml:space="preserve"> </w:t>
      </w:r>
      <w:r w:rsidR="00DA4F4C" w:rsidRPr="008132FF">
        <w:rPr>
          <w:rStyle w:val="FootnoteReference"/>
          <w:sz w:val="28"/>
          <w:szCs w:val="28"/>
        </w:rPr>
        <w:footnoteReference w:id="42"/>
      </w:r>
      <w:r w:rsidR="00DA4F4C" w:rsidRPr="008132FF">
        <w:rPr>
          <w:sz w:val="28"/>
          <w:szCs w:val="28"/>
        </w:rPr>
        <w:t>.</w:t>
      </w:r>
    </w:p>
    <w:p w:rsidR="00420E95" w:rsidRPr="008132FF" w:rsidRDefault="00420E95" w:rsidP="00853854">
      <w:pPr>
        <w:spacing w:before="120" w:after="120" w:line="340" w:lineRule="exact"/>
        <w:ind w:firstLine="567"/>
        <w:jc w:val="both"/>
        <w:rPr>
          <w:i/>
          <w:iCs/>
          <w:sz w:val="28"/>
          <w:szCs w:val="28"/>
        </w:rPr>
      </w:pPr>
      <w:r w:rsidRPr="008132FF">
        <w:rPr>
          <w:b/>
          <w:sz w:val="28"/>
          <w:szCs w:val="28"/>
        </w:rPr>
        <w:t xml:space="preserve">- </w:t>
      </w:r>
      <w:r w:rsidRPr="008132FF">
        <w:rPr>
          <w:b/>
          <w:sz w:val="28"/>
          <w:szCs w:val="28"/>
          <w:lang w:val="x-none"/>
        </w:rPr>
        <w:t>Kết quả giải quyết kiến nghị, phản ánh:</w:t>
      </w:r>
      <w:r w:rsidRPr="008132FF">
        <w:rPr>
          <w:sz w:val="28"/>
          <w:szCs w:val="28"/>
          <w:lang w:val="x-none"/>
        </w:rPr>
        <w:t xml:space="preserve"> </w:t>
      </w:r>
      <w:r w:rsidR="002F39AF" w:rsidRPr="008132FF">
        <w:rPr>
          <w:sz w:val="28"/>
          <w:szCs w:val="28"/>
        </w:rPr>
        <w:t xml:space="preserve">đã giải quyết </w:t>
      </w:r>
      <w:r w:rsidR="00E732AC" w:rsidRPr="008132FF">
        <w:rPr>
          <w:sz w:val="28"/>
          <w:szCs w:val="28"/>
        </w:rPr>
        <w:t>54</w:t>
      </w:r>
      <w:r w:rsidR="002F39AF" w:rsidRPr="008132FF">
        <w:rPr>
          <w:sz w:val="28"/>
          <w:szCs w:val="28"/>
        </w:rPr>
        <w:t xml:space="preserve"> vụ việc/1</w:t>
      </w:r>
      <w:r w:rsidR="00E732AC" w:rsidRPr="008132FF">
        <w:rPr>
          <w:sz w:val="28"/>
          <w:szCs w:val="28"/>
        </w:rPr>
        <w:t>53</w:t>
      </w:r>
      <w:r w:rsidR="002F39AF" w:rsidRPr="008132FF">
        <w:rPr>
          <w:sz w:val="28"/>
          <w:szCs w:val="28"/>
        </w:rPr>
        <w:t xml:space="preserve"> đơn </w:t>
      </w:r>
      <w:r w:rsidR="002F39AF" w:rsidRPr="008132FF">
        <w:rPr>
          <w:i/>
          <w:sz w:val="28"/>
          <w:szCs w:val="28"/>
        </w:rPr>
        <w:t xml:space="preserve">(đạt tỷ lệ </w:t>
      </w:r>
      <w:r w:rsidR="00E732AC" w:rsidRPr="008132FF">
        <w:rPr>
          <w:i/>
          <w:sz w:val="28"/>
          <w:szCs w:val="28"/>
        </w:rPr>
        <w:t>35,3</w:t>
      </w:r>
      <w:r w:rsidR="002F39AF" w:rsidRPr="008132FF">
        <w:rPr>
          <w:i/>
          <w:sz w:val="28"/>
          <w:szCs w:val="28"/>
        </w:rPr>
        <w:t>%)</w:t>
      </w:r>
      <w:r w:rsidRPr="008132FF">
        <w:rPr>
          <w:rStyle w:val="FootnoteReference"/>
          <w:sz w:val="28"/>
          <w:szCs w:val="28"/>
        </w:rPr>
        <w:footnoteReference w:id="43"/>
      </w:r>
      <w:r w:rsidRPr="008132FF">
        <w:rPr>
          <w:sz w:val="28"/>
          <w:szCs w:val="28"/>
          <w:shd w:val="clear" w:color="auto" w:fill="FFFFFF"/>
        </w:rPr>
        <w:t>.</w:t>
      </w:r>
    </w:p>
    <w:p w:rsidR="0047794F" w:rsidRPr="008132FF" w:rsidRDefault="00ED58E4" w:rsidP="00853854">
      <w:pPr>
        <w:pStyle w:val="PreformattedText"/>
        <w:spacing w:before="120" w:after="120" w:line="340" w:lineRule="exact"/>
        <w:ind w:firstLine="567"/>
        <w:jc w:val="both"/>
        <w:rPr>
          <w:rFonts w:ascii="Times New Roman" w:hAnsi="Times New Roman" w:cs="Times New Roman"/>
          <w:b/>
          <w:sz w:val="28"/>
          <w:szCs w:val="28"/>
        </w:rPr>
      </w:pPr>
      <w:r w:rsidRPr="008132FF">
        <w:rPr>
          <w:rFonts w:ascii="Times New Roman" w:hAnsi="Times New Roman" w:cs="Times New Roman"/>
          <w:b/>
          <w:bCs/>
          <w:sz w:val="28"/>
          <w:szCs w:val="28"/>
        </w:rPr>
        <w:t>3</w:t>
      </w:r>
      <w:r w:rsidR="0051080C" w:rsidRPr="008132FF">
        <w:rPr>
          <w:rFonts w:ascii="Times New Roman" w:hAnsi="Times New Roman" w:cs="Times New Roman"/>
          <w:b/>
          <w:bCs/>
          <w:sz w:val="28"/>
          <w:szCs w:val="28"/>
        </w:rPr>
        <w:t xml:space="preserve">. </w:t>
      </w:r>
      <w:r w:rsidR="0047794F" w:rsidRPr="008132FF">
        <w:rPr>
          <w:rFonts w:ascii="Times New Roman" w:hAnsi="Times New Roman" w:cs="Times New Roman"/>
          <w:b/>
          <w:sz w:val="28"/>
          <w:szCs w:val="28"/>
        </w:rPr>
        <w:t>Về quốc phòng - An ninh và trật tự an toàn xã h</w:t>
      </w:r>
      <w:r w:rsidR="0051080C" w:rsidRPr="008132FF">
        <w:rPr>
          <w:rFonts w:ascii="Times New Roman" w:hAnsi="Times New Roman" w:cs="Times New Roman"/>
          <w:b/>
          <w:sz w:val="28"/>
          <w:szCs w:val="28"/>
        </w:rPr>
        <w:t>ội</w:t>
      </w:r>
    </w:p>
    <w:p w:rsidR="00EF624D" w:rsidRPr="008132FF" w:rsidRDefault="00EF624D" w:rsidP="00853854">
      <w:pPr>
        <w:pStyle w:val="PreformattedText"/>
        <w:spacing w:before="120" w:after="120" w:line="340" w:lineRule="exact"/>
        <w:ind w:firstLine="567"/>
        <w:jc w:val="both"/>
        <w:rPr>
          <w:rFonts w:ascii="Times New Roman" w:hAnsi="Times New Roman" w:cs="Times New Roman"/>
          <w:sz w:val="28"/>
          <w:szCs w:val="28"/>
          <w:shd w:val="clear" w:color="auto" w:fill="FFFFFF"/>
        </w:rPr>
      </w:pPr>
      <w:r w:rsidRPr="008132FF">
        <w:rPr>
          <w:rFonts w:ascii="Times New Roman" w:hAnsi="Times New Roman" w:cs="Times New Roman"/>
          <w:sz w:val="28"/>
          <w:szCs w:val="28"/>
          <w:shd w:val="clear" w:color="auto" w:fill="FFFFFF"/>
        </w:rPr>
        <w:t xml:space="preserve">- </w:t>
      </w:r>
      <w:r w:rsidRPr="008132FF">
        <w:rPr>
          <w:rFonts w:ascii="Times New Roman" w:hAnsi="Times New Roman" w:cs="Times New Roman"/>
          <w:b/>
          <w:i/>
          <w:sz w:val="28"/>
          <w:szCs w:val="28"/>
          <w:shd w:val="clear" w:color="auto" w:fill="FFFFFF"/>
        </w:rPr>
        <w:t>Về trật tự, an toàn xã hội:</w:t>
      </w:r>
      <w:r w:rsidRPr="008132FF">
        <w:rPr>
          <w:rFonts w:ascii="Times New Roman" w:hAnsi="Times New Roman" w:cs="Times New Roman"/>
          <w:sz w:val="28"/>
          <w:szCs w:val="28"/>
          <w:shd w:val="clear" w:color="auto" w:fill="FFFFFF"/>
        </w:rPr>
        <w:t xml:space="preserve"> đã điều tra làm rõ </w:t>
      </w:r>
      <w:r w:rsidR="00952F92" w:rsidRPr="008132FF">
        <w:rPr>
          <w:rFonts w:ascii="Times New Roman" w:hAnsi="Times New Roman" w:cs="Times New Roman"/>
          <w:sz w:val="28"/>
          <w:szCs w:val="28"/>
          <w:shd w:val="clear" w:color="auto" w:fill="FFFFFF"/>
        </w:rPr>
        <w:t>09/15</w:t>
      </w:r>
      <w:r w:rsidRPr="008132FF">
        <w:rPr>
          <w:rFonts w:ascii="Times New Roman" w:hAnsi="Times New Roman" w:cs="Times New Roman"/>
          <w:sz w:val="28"/>
          <w:szCs w:val="28"/>
          <w:shd w:val="clear" w:color="auto" w:fill="FFFFFF"/>
        </w:rPr>
        <w:t xml:space="preserve"> vụ - </w:t>
      </w:r>
      <w:r w:rsidR="00D70B34" w:rsidRPr="008132FF">
        <w:rPr>
          <w:rFonts w:ascii="Times New Roman" w:hAnsi="Times New Roman" w:cs="Times New Roman"/>
          <w:sz w:val="28"/>
          <w:szCs w:val="28"/>
          <w:shd w:val="clear" w:color="auto" w:fill="FFFFFF"/>
        </w:rPr>
        <w:t>1</w:t>
      </w:r>
      <w:r w:rsidR="00952F92" w:rsidRPr="008132FF">
        <w:rPr>
          <w:rFonts w:ascii="Times New Roman" w:hAnsi="Times New Roman" w:cs="Times New Roman"/>
          <w:sz w:val="28"/>
          <w:szCs w:val="28"/>
          <w:shd w:val="clear" w:color="auto" w:fill="FFFFFF"/>
        </w:rPr>
        <w:t>9</w:t>
      </w:r>
      <w:r w:rsidRPr="008132FF">
        <w:rPr>
          <w:rFonts w:ascii="Times New Roman" w:hAnsi="Times New Roman" w:cs="Times New Roman"/>
          <w:sz w:val="28"/>
          <w:szCs w:val="28"/>
          <w:shd w:val="clear" w:color="auto" w:fill="FFFFFF"/>
        </w:rPr>
        <w:t xml:space="preserve"> đối tượng (đạt </w:t>
      </w:r>
      <w:r w:rsidR="00952F92" w:rsidRPr="008132FF">
        <w:rPr>
          <w:rFonts w:ascii="Times New Roman" w:hAnsi="Times New Roman" w:cs="Times New Roman"/>
          <w:sz w:val="28"/>
          <w:szCs w:val="28"/>
          <w:shd w:val="clear" w:color="auto" w:fill="FFFFFF"/>
        </w:rPr>
        <w:t>60</w:t>
      </w:r>
      <w:r w:rsidRPr="008132FF">
        <w:rPr>
          <w:rFonts w:ascii="Times New Roman" w:hAnsi="Times New Roman" w:cs="Times New Roman"/>
          <w:sz w:val="28"/>
          <w:szCs w:val="28"/>
          <w:shd w:val="clear" w:color="auto" w:fill="FFFFFF"/>
        </w:rPr>
        <w:t xml:space="preserve">%); </w:t>
      </w:r>
      <w:r w:rsidR="00D70B34" w:rsidRPr="008132FF">
        <w:rPr>
          <w:rFonts w:ascii="Times New Roman" w:hAnsi="Times New Roman" w:cs="Times New Roman"/>
          <w:i/>
          <w:sz w:val="28"/>
          <w:szCs w:val="28"/>
          <w:shd w:val="clear" w:color="auto" w:fill="FFFFFF"/>
        </w:rPr>
        <w:t xml:space="preserve">trong đó, án rất nghiêm trọng và đặc biệt nghiêm trọng đã điều tra làm rõ </w:t>
      </w:r>
      <w:r w:rsidR="00952F92" w:rsidRPr="008132FF">
        <w:rPr>
          <w:rFonts w:ascii="Times New Roman" w:hAnsi="Times New Roman" w:cs="Times New Roman"/>
          <w:i/>
          <w:sz w:val="28"/>
          <w:szCs w:val="28"/>
          <w:shd w:val="clear" w:color="auto" w:fill="FFFFFF"/>
        </w:rPr>
        <w:t>02</w:t>
      </w:r>
      <w:r w:rsidR="00D70B34" w:rsidRPr="008132FF">
        <w:rPr>
          <w:rFonts w:ascii="Times New Roman" w:hAnsi="Times New Roman" w:cs="Times New Roman"/>
          <w:i/>
          <w:sz w:val="28"/>
          <w:szCs w:val="28"/>
          <w:shd w:val="clear" w:color="auto" w:fill="FFFFFF"/>
        </w:rPr>
        <w:t xml:space="preserve">/03 vụ (đạt </w:t>
      </w:r>
      <w:r w:rsidR="00952F92" w:rsidRPr="008132FF">
        <w:rPr>
          <w:rFonts w:ascii="Times New Roman" w:hAnsi="Times New Roman" w:cs="Times New Roman"/>
          <w:i/>
          <w:sz w:val="28"/>
          <w:szCs w:val="28"/>
          <w:shd w:val="clear" w:color="auto" w:fill="FFFFFF"/>
        </w:rPr>
        <w:t>66,7</w:t>
      </w:r>
      <w:r w:rsidR="00D70B34" w:rsidRPr="008132FF">
        <w:rPr>
          <w:rFonts w:ascii="Times New Roman" w:hAnsi="Times New Roman" w:cs="Times New Roman"/>
          <w:i/>
          <w:sz w:val="28"/>
          <w:szCs w:val="28"/>
          <w:shd w:val="clear" w:color="auto" w:fill="FFFFFF"/>
        </w:rPr>
        <w:t>%).</w:t>
      </w:r>
      <w:r w:rsidRPr="008132FF">
        <w:rPr>
          <w:rFonts w:ascii="Times New Roman" w:hAnsi="Times New Roman" w:cs="Times New Roman"/>
          <w:sz w:val="28"/>
          <w:szCs w:val="28"/>
          <w:shd w:val="clear" w:color="auto" w:fill="FFFFFF"/>
        </w:rPr>
        <w:t xml:space="preserve"> </w:t>
      </w:r>
    </w:p>
    <w:p w:rsidR="00CB26B9" w:rsidRPr="008132FF" w:rsidRDefault="00EF624D" w:rsidP="00853854">
      <w:pPr>
        <w:pStyle w:val="PreformattedText"/>
        <w:spacing w:before="120" w:after="120" w:line="340" w:lineRule="exact"/>
        <w:ind w:firstLine="567"/>
        <w:jc w:val="both"/>
        <w:rPr>
          <w:rFonts w:ascii="Times New Roman" w:hAnsi="Times New Roman" w:cs="Times New Roman"/>
          <w:sz w:val="28"/>
          <w:szCs w:val="28"/>
          <w:shd w:val="clear" w:color="auto" w:fill="FFFFFF"/>
        </w:rPr>
      </w:pPr>
      <w:r w:rsidRPr="008132FF">
        <w:rPr>
          <w:rFonts w:ascii="Times New Roman" w:hAnsi="Times New Roman" w:cs="Times New Roman"/>
          <w:sz w:val="28"/>
          <w:szCs w:val="28"/>
          <w:shd w:val="clear" w:color="auto" w:fill="FFFFFF"/>
        </w:rPr>
        <w:t xml:space="preserve">+ Công tác phòng cháy, chữa cháy và cứu nạn, cứu hộ: </w:t>
      </w:r>
      <w:r w:rsidR="00420E95" w:rsidRPr="008132FF">
        <w:rPr>
          <w:rFonts w:ascii="Times New Roman" w:hAnsi="Times New Roman" w:cs="Times New Roman"/>
          <w:sz w:val="28"/>
          <w:szCs w:val="28"/>
          <w:shd w:val="clear" w:color="auto" w:fill="FFFFFF"/>
        </w:rPr>
        <w:t>không xảy ra</w:t>
      </w:r>
      <w:r w:rsidRPr="008132FF">
        <w:rPr>
          <w:rFonts w:ascii="Times New Roman" w:hAnsi="Times New Roman" w:cs="Times New Roman"/>
          <w:sz w:val="28"/>
          <w:szCs w:val="28"/>
          <w:shd w:val="clear" w:color="auto" w:fill="FFFFFF"/>
        </w:rPr>
        <w:t xml:space="preserve">; </w:t>
      </w:r>
      <w:r w:rsidRPr="008132FF">
        <w:rPr>
          <w:rFonts w:ascii="Times New Roman" w:hAnsi="Times New Roman" w:cs="Times New Roman"/>
          <w:i/>
          <w:sz w:val="28"/>
          <w:szCs w:val="28"/>
          <w:shd w:val="clear" w:color="auto" w:fill="FFFFFF"/>
        </w:rPr>
        <w:t xml:space="preserve">so với </w:t>
      </w:r>
      <w:r w:rsidR="00420E95" w:rsidRPr="008132FF">
        <w:rPr>
          <w:rFonts w:ascii="Times New Roman" w:hAnsi="Times New Roman" w:cs="Times New Roman"/>
          <w:i/>
          <w:sz w:val="28"/>
          <w:szCs w:val="28"/>
          <w:shd w:val="clear" w:color="auto" w:fill="FFFFFF"/>
        </w:rPr>
        <w:lastRenderedPageBreak/>
        <w:t>tháng trước, không tăng, không giảm số vụ</w:t>
      </w:r>
      <w:r w:rsidRPr="008132FF">
        <w:rPr>
          <w:rFonts w:ascii="Times New Roman" w:hAnsi="Times New Roman" w:cs="Times New Roman"/>
          <w:sz w:val="28"/>
          <w:szCs w:val="28"/>
          <w:shd w:val="clear" w:color="auto" w:fill="FFFFFF"/>
        </w:rPr>
        <w:t xml:space="preserve">. </w:t>
      </w:r>
    </w:p>
    <w:p w:rsidR="00CB26B9" w:rsidRPr="008132FF" w:rsidRDefault="00EF624D" w:rsidP="00853854">
      <w:pPr>
        <w:pStyle w:val="PreformattedText"/>
        <w:spacing w:before="120" w:after="120" w:line="340" w:lineRule="exact"/>
        <w:ind w:firstLine="567"/>
        <w:jc w:val="both"/>
        <w:rPr>
          <w:rFonts w:ascii="Times New Roman" w:hAnsi="Times New Roman" w:cs="Times New Roman"/>
          <w:sz w:val="28"/>
          <w:szCs w:val="28"/>
          <w:shd w:val="clear" w:color="auto" w:fill="FFFFFF"/>
        </w:rPr>
      </w:pPr>
      <w:r w:rsidRPr="008132FF">
        <w:rPr>
          <w:rFonts w:ascii="Times New Roman" w:hAnsi="Times New Roman" w:cs="Times New Roman"/>
          <w:sz w:val="28"/>
          <w:szCs w:val="28"/>
          <w:shd w:val="clear" w:color="auto" w:fill="FFFFFF"/>
        </w:rPr>
        <w:t xml:space="preserve">+ Tai nạn xã hội: xảy ra </w:t>
      </w:r>
      <w:r w:rsidR="00420E95" w:rsidRPr="008132FF">
        <w:rPr>
          <w:rFonts w:ascii="Times New Roman" w:hAnsi="Times New Roman" w:cs="Times New Roman"/>
          <w:sz w:val="28"/>
          <w:szCs w:val="28"/>
          <w:shd w:val="clear" w:color="auto" w:fill="FFFFFF"/>
        </w:rPr>
        <w:t>0</w:t>
      </w:r>
      <w:r w:rsidR="00952F92" w:rsidRPr="008132FF">
        <w:rPr>
          <w:rFonts w:ascii="Times New Roman" w:hAnsi="Times New Roman" w:cs="Times New Roman"/>
          <w:sz w:val="28"/>
          <w:szCs w:val="28"/>
          <w:shd w:val="clear" w:color="auto" w:fill="FFFFFF"/>
        </w:rPr>
        <w:t>2</w:t>
      </w:r>
      <w:r w:rsidRPr="008132FF">
        <w:rPr>
          <w:rFonts w:ascii="Times New Roman" w:hAnsi="Times New Roman" w:cs="Times New Roman"/>
          <w:sz w:val="28"/>
          <w:szCs w:val="28"/>
          <w:shd w:val="clear" w:color="auto" w:fill="FFFFFF"/>
        </w:rPr>
        <w:t xml:space="preserve"> vụ, làm </w:t>
      </w:r>
      <w:r w:rsidR="00420E95" w:rsidRPr="008132FF">
        <w:rPr>
          <w:rFonts w:ascii="Times New Roman" w:hAnsi="Times New Roman" w:cs="Times New Roman"/>
          <w:sz w:val="28"/>
          <w:szCs w:val="28"/>
          <w:shd w:val="clear" w:color="auto" w:fill="FFFFFF"/>
        </w:rPr>
        <w:t>0</w:t>
      </w:r>
      <w:r w:rsidR="00952F92" w:rsidRPr="008132FF">
        <w:rPr>
          <w:rFonts w:ascii="Times New Roman" w:hAnsi="Times New Roman" w:cs="Times New Roman"/>
          <w:sz w:val="28"/>
          <w:szCs w:val="28"/>
          <w:shd w:val="clear" w:color="auto" w:fill="FFFFFF"/>
        </w:rPr>
        <w:t>2</w:t>
      </w:r>
      <w:r w:rsidRPr="008132FF">
        <w:rPr>
          <w:rFonts w:ascii="Times New Roman" w:hAnsi="Times New Roman" w:cs="Times New Roman"/>
          <w:sz w:val="28"/>
          <w:szCs w:val="28"/>
          <w:shd w:val="clear" w:color="auto" w:fill="FFFFFF"/>
        </w:rPr>
        <w:t xml:space="preserve"> người chết</w:t>
      </w:r>
      <w:r w:rsidR="00CB26B9" w:rsidRPr="008132FF">
        <w:rPr>
          <w:rFonts w:ascii="Times New Roman" w:hAnsi="Times New Roman" w:cs="Times New Roman"/>
          <w:sz w:val="28"/>
          <w:szCs w:val="28"/>
          <w:shd w:val="clear" w:color="auto" w:fill="FFFFFF"/>
        </w:rPr>
        <w:t xml:space="preserve">; </w:t>
      </w:r>
      <w:r w:rsidR="00CB26B9" w:rsidRPr="008132FF">
        <w:rPr>
          <w:rFonts w:ascii="Times New Roman" w:hAnsi="Times New Roman" w:cs="Times New Roman"/>
          <w:i/>
          <w:sz w:val="28"/>
          <w:szCs w:val="28"/>
          <w:shd w:val="clear" w:color="auto" w:fill="FFFFFF"/>
        </w:rPr>
        <w:t>s</w:t>
      </w:r>
      <w:r w:rsidRPr="008132FF">
        <w:rPr>
          <w:rFonts w:ascii="Times New Roman" w:hAnsi="Times New Roman" w:cs="Times New Roman"/>
          <w:i/>
          <w:sz w:val="28"/>
          <w:szCs w:val="28"/>
          <w:shd w:val="clear" w:color="auto" w:fill="FFFFFF"/>
        </w:rPr>
        <w:t xml:space="preserve">o với </w:t>
      </w:r>
      <w:r w:rsidR="00420E95" w:rsidRPr="008132FF">
        <w:rPr>
          <w:rFonts w:ascii="Times New Roman" w:hAnsi="Times New Roman" w:cs="Times New Roman"/>
          <w:i/>
          <w:sz w:val="28"/>
          <w:szCs w:val="28"/>
          <w:shd w:val="clear" w:color="auto" w:fill="FFFFFF"/>
        </w:rPr>
        <w:t>tháng trước</w:t>
      </w:r>
      <w:r w:rsidR="00DD3DF6" w:rsidRPr="008132FF">
        <w:rPr>
          <w:rFonts w:ascii="Times New Roman" w:hAnsi="Times New Roman" w:cs="Times New Roman"/>
          <w:i/>
          <w:sz w:val="28"/>
          <w:szCs w:val="28"/>
          <w:shd w:val="clear" w:color="auto" w:fill="FFFFFF"/>
        </w:rPr>
        <w:t xml:space="preserve"> tăng 02</w:t>
      </w:r>
      <w:r w:rsidR="00420E95" w:rsidRPr="008132FF">
        <w:rPr>
          <w:rFonts w:ascii="Times New Roman" w:hAnsi="Times New Roman" w:cs="Times New Roman"/>
          <w:i/>
          <w:sz w:val="28"/>
          <w:szCs w:val="28"/>
          <w:shd w:val="clear" w:color="auto" w:fill="FFFFFF"/>
        </w:rPr>
        <w:t xml:space="preserve"> (</w:t>
      </w:r>
      <w:r w:rsidR="00DD3DF6" w:rsidRPr="008132FF">
        <w:rPr>
          <w:rFonts w:ascii="Times New Roman" w:hAnsi="Times New Roman" w:cs="Times New Roman"/>
          <w:i/>
          <w:sz w:val="28"/>
          <w:szCs w:val="28"/>
          <w:shd w:val="clear" w:color="auto" w:fill="FFFFFF"/>
        </w:rPr>
        <w:t>02/00</w:t>
      </w:r>
      <w:r w:rsidR="00420E95" w:rsidRPr="008132FF">
        <w:rPr>
          <w:rFonts w:ascii="Times New Roman" w:hAnsi="Times New Roman" w:cs="Times New Roman"/>
          <w:i/>
          <w:sz w:val="28"/>
          <w:szCs w:val="28"/>
          <w:shd w:val="clear" w:color="auto" w:fill="FFFFFF"/>
        </w:rPr>
        <w:t xml:space="preserve">), </w:t>
      </w:r>
      <w:r w:rsidR="00D70B34" w:rsidRPr="008132FF">
        <w:rPr>
          <w:rFonts w:ascii="Times New Roman" w:hAnsi="Times New Roman" w:cs="Times New Roman"/>
          <w:i/>
          <w:sz w:val="28"/>
          <w:szCs w:val="28"/>
          <w:shd w:val="clear" w:color="auto" w:fill="FFFFFF"/>
        </w:rPr>
        <w:t>tăng 0</w:t>
      </w:r>
      <w:r w:rsidR="00DD3DF6" w:rsidRPr="008132FF">
        <w:rPr>
          <w:rFonts w:ascii="Times New Roman" w:hAnsi="Times New Roman" w:cs="Times New Roman"/>
          <w:i/>
          <w:sz w:val="28"/>
          <w:szCs w:val="28"/>
          <w:shd w:val="clear" w:color="auto" w:fill="FFFFFF"/>
        </w:rPr>
        <w:t>2</w:t>
      </w:r>
      <w:r w:rsidR="00420E95" w:rsidRPr="008132FF">
        <w:rPr>
          <w:rFonts w:ascii="Times New Roman" w:hAnsi="Times New Roman" w:cs="Times New Roman"/>
          <w:i/>
          <w:sz w:val="28"/>
          <w:szCs w:val="28"/>
          <w:shd w:val="clear" w:color="auto" w:fill="FFFFFF"/>
        </w:rPr>
        <w:t xml:space="preserve"> người chết (</w:t>
      </w:r>
      <w:r w:rsidR="00DD3DF6" w:rsidRPr="008132FF">
        <w:rPr>
          <w:rFonts w:ascii="Times New Roman" w:hAnsi="Times New Roman" w:cs="Times New Roman"/>
          <w:i/>
          <w:sz w:val="28"/>
          <w:szCs w:val="28"/>
          <w:shd w:val="clear" w:color="auto" w:fill="FFFFFF"/>
        </w:rPr>
        <w:t>02/00</w:t>
      </w:r>
      <w:r w:rsidRPr="008132FF">
        <w:rPr>
          <w:rFonts w:ascii="Times New Roman" w:hAnsi="Times New Roman" w:cs="Times New Roman"/>
          <w:i/>
          <w:sz w:val="28"/>
          <w:szCs w:val="28"/>
          <w:shd w:val="clear" w:color="auto" w:fill="FFFFFF"/>
        </w:rPr>
        <w:t>)</w:t>
      </w:r>
      <w:r w:rsidRPr="008132FF">
        <w:rPr>
          <w:rFonts w:ascii="Times New Roman" w:hAnsi="Times New Roman" w:cs="Times New Roman"/>
          <w:sz w:val="28"/>
          <w:szCs w:val="28"/>
          <w:shd w:val="clear" w:color="auto" w:fill="FFFFFF"/>
        </w:rPr>
        <w:t xml:space="preserve">. </w:t>
      </w:r>
    </w:p>
    <w:p w:rsidR="00CB26B9" w:rsidRPr="008132FF" w:rsidRDefault="00EF624D" w:rsidP="00853854">
      <w:pPr>
        <w:pStyle w:val="PreformattedText"/>
        <w:spacing w:before="120" w:after="120" w:line="340" w:lineRule="exact"/>
        <w:ind w:firstLine="567"/>
        <w:jc w:val="both"/>
        <w:rPr>
          <w:rFonts w:ascii="Times New Roman" w:hAnsi="Times New Roman" w:cs="Times New Roman"/>
          <w:sz w:val="28"/>
          <w:szCs w:val="28"/>
          <w:shd w:val="clear" w:color="auto" w:fill="FFFFFF"/>
        </w:rPr>
      </w:pPr>
      <w:r w:rsidRPr="008132FF">
        <w:rPr>
          <w:rFonts w:ascii="Times New Roman" w:hAnsi="Times New Roman" w:cs="Times New Roman"/>
          <w:sz w:val="28"/>
          <w:szCs w:val="28"/>
          <w:shd w:val="clear" w:color="auto" w:fill="FFFFFF"/>
        </w:rPr>
        <w:t xml:space="preserve">+ Chết chưa rõ nguyên nhân: </w:t>
      </w:r>
      <w:r w:rsidR="00D70B34" w:rsidRPr="008132FF">
        <w:rPr>
          <w:rFonts w:ascii="Times New Roman" w:hAnsi="Times New Roman" w:cs="Times New Roman"/>
          <w:sz w:val="28"/>
          <w:szCs w:val="28"/>
          <w:shd w:val="clear" w:color="auto" w:fill="FFFFFF"/>
        </w:rPr>
        <w:t xml:space="preserve">không </w:t>
      </w:r>
      <w:r w:rsidR="00277E02" w:rsidRPr="008132FF">
        <w:rPr>
          <w:rFonts w:ascii="Times New Roman" w:hAnsi="Times New Roman" w:cs="Times New Roman"/>
          <w:sz w:val="28"/>
          <w:szCs w:val="28"/>
          <w:shd w:val="clear" w:color="auto" w:fill="FFFFFF"/>
        </w:rPr>
        <w:t>xảy ra</w:t>
      </w:r>
      <w:r w:rsidR="00CB26B9" w:rsidRPr="008132FF">
        <w:rPr>
          <w:rFonts w:ascii="Times New Roman" w:hAnsi="Times New Roman" w:cs="Times New Roman"/>
          <w:sz w:val="28"/>
          <w:szCs w:val="28"/>
          <w:shd w:val="clear" w:color="auto" w:fill="FFFFFF"/>
        </w:rPr>
        <w:t>;</w:t>
      </w:r>
      <w:r w:rsidRPr="008132FF">
        <w:rPr>
          <w:rFonts w:ascii="Times New Roman" w:hAnsi="Times New Roman" w:cs="Times New Roman"/>
          <w:i/>
          <w:sz w:val="28"/>
          <w:szCs w:val="28"/>
          <w:shd w:val="clear" w:color="auto" w:fill="FFFFFF"/>
        </w:rPr>
        <w:t xml:space="preserve"> </w:t>
      </w:r>
      <w:r w:rsidR="00952F92" w:rsidRPr="008132FF">
        <w:rPr>
          <w:rFonts w:ascii="Times New Roman" w:hAnsi="Times New Roman" w:cs="Times New Roman"/>
          <w:i/>
          <w:sz w:val="28"/>
          <w:szCs w:val="28"/>
          <w:shd w:val="clear" w:color="auto" w:fill="FFFFFF"/>
        </w:rPr>
        <w:t>so với tháng trước, không tăng, không giảm.</w:t>
      </w:r>
      <w:r w:rsidRPr="008132FF">
        <w:rPr>
          <w:rFonts w:ascii="Times New Roman" w:hAnsi="Times New Roman" w:cs="Times New Roman"/>
          <w:sz w:val="28"/>
          <w:szCs w:val="28"/>
          <w:shd w:val="clear" w:color="auto" w:fill="FFFFFF"/>
        </w:rPr>
        <w:t xml:space="preserve"> </w:t>
      </w:r>
    </w:p>
    <w:p w:rsidR="00846568" w:rsidRPr="008132FF" w:rsidRDefault="00EF624D" w:rsidP="00853854">
      <w:pPr>
        <w:pStyle w:val="PreformattedText"/>
        <w:spacing w:before="120" w:after="120" w:line="340" w:lineRule="exact"/>
        <w:ind w:firstLine="567"/>
        <w:jc w:val="both"/>
        <w:rPr>
          <w:rFonts w:ascii="Times New Roman" w:hAnsi="Times New Roman" w:cs="Times New Roman"/>
          <w:sz w:val="28"/>
          <w:szCs w:val="28"/>
        </w:rPr>
      </w:pPr>
      <w:r w:rsidRPr="008132FF">
        <w:rPr>
          <w:rFonts w:ascii="Times New Roman" w:hAnsi="Times New Roman" w:cs="Times New Roman"/>
          <w:sz w:val="28"/>
          <w:szCs w:val="28"/>
          <w:shd w:val="clear" w:color="auto" w:fill="FFFFFF"/>
        </w:rPr>
        <w:t xml:space="preserve">+ Xử phạt hành chính trên các lĩnh vực an ninh trật tự, ma túy; kinh tế, chức vụ, môi trường: </w:t>
      </w:r>
      <w:r w:rsidR="00952F92" w:rsidRPr="008132FF">
        <w:rPr>
          <w:rFonts w:ascii="Times New Roman" w:hAnsi="Times New Roman" w:cs="Times New Roman"/>
          <w:sz w:val="28"/>
          <w:szCs w:val="28"/>
          <w:shd w:val="clear" w:color="auto" w:fill="FFFFFF"/>
        </w:rPr>
        <w:t>13</w:t>
      </w:r>
      <w:r w:rsidRPr="008132FF">
        <w:rPr>
          <w:rFonts w:ascii="Times New Roman" w:hAnsi="Times New Roman" w:cs="Times New Roman"/>
          <w:sz w:val="28"/>
          <w:szCs w:val="28"/>
          <w:shd w:val="clear" w:color="auto" w:fill="FFFFFF"/>
        </w:rPr>
        <w:t xml:space="preserve"> trường hợp với tổng số tiền </w:t>
      </w:r>
      <w:r w:rsidR="00DD3DF6" w:rsidRPr="008132FF">
        <w:rPr>
          <w:rFonts w:ascii="Times New Roman" w:hAnsi="Times New Roman" w:cs="Times New Roman"/>
          <w:sz w:val="28"/>
          <w:szCs w:val="28"/>
          <w:shd w:val="clear" w:color="auto" w:fill="FFFFFF"/>
        </w:rPr>
        <w:t>57.55</w:t>
      </w:r>
      <w:r w:rsidR="00D70B34" w:rsidRPr="008132FF">
        <w:rPr>
          <w:rFonts w:ascii="Times New Roman" w:hAnsi="Times New Roman" w:cs="Times New Roman"/>
          <w:sz w:val="28"/>
          <w:szCs w:val="28"/>
          <w:shd w:val="clear" w:color="auto" w:fill="FFFFFF"/>
        </w:rPr>
        <w:t>0</w:t>
      </w:r>
      <w:r w:rsidRPr="008132FF">
        <w:rPr>
          <w:rFonts w:ascii="Times New Roman" w:hAnsi="Times New Roman" w:cs="Times New Roman"/>
          <w:sz w:val="28"/>
          <w:szCs w:val="28"/>
          <w:shd w:val="clear" w:color="auto" w:fill="FFFFFF"/>
        </w:rPr>
        <w:t xml:space="preserve">.000 đồng. </w:t>
      </w:r>
    </w:p>
    <w:p w:rsidR="003324D7" w:rsidRPr="008132FF" w:rsidRDefault="00AD6BB8" w:rsidP="00853854">
      <w:pPr>
        <w:pStyle w:val="PreformattedText"/>
        <w:spacing w:before="120" w:after="120" w:line="340" w:lineRule="exact"/>
        <w:ind w:firstLine="567"/>
        <w:jc w:val="both"/>
        <w:rPr>
          <w:rFonts w:ascii="Times New Roman" w:hAnsi="Times New Roman" w:cs="Times New Roman"/>
          <w:sz w:val="28"/>
          <w:szCs w:val="28"/>
        </w:rPr>
      </w:pPr>
      <w:r w:rsidRPr="008132FF">
        <w:rPr>
          <w:rFonts w:ascii="Times New Roman" w:hAnsi="Times New Roman" w:cs="Times New Roman"/>
          <w:b/>
          <w:i/>
          <w:sz w:val="28"/>
          <w:szCs w:val="28"/>
        </w:rPr>
        <w:t>- Về trật tự, an toàn giao thông:</w:t>
      </w:r>
      <w:r w:rsidRPr="008132FF">
        <w:rPr>
          <w:rFonts w:ascii="Times New Roman" w:hAnsi="Times New Roman" w:cs="Times New Roman"/>
          <w:sz w:val="28"/>
          <w:szCs w:val="28"/>
        </w:rPr>
        <w:t xml:space="preserve"> </w:t>
      </w:r>
    </w:p>
    <w:p w:rsidR="003324D7" w:rsidRPr="008132FF" w:rsidRDefault="003324D7" w:rsidP="00853854">
      <w:pPr>
        <w:pStyle w:val="PreformattedText"/>
        <w:spacing w:before="120" w:after="120" w:line="340" w:lineRule="exact"/>
        <w:ind w:firstLine="567"/>
        <w:jc w:val="both"/>
        <w:rPr>
          <w:rFonts w:ascii="Times New Roman" w:hAnsi="Times New Roman" w:cs="Times New Roman"/>
          <w:sz w:val="28"/>
          <w:szCs w:val="28"/>
        </w:rPr>
      </w:pPr>
      <w:r w:rsidRPr="008132FF">
        <w:rPr>
          <w:rFonts w:ascii="Times New Roman" w:hAnsi="Times New Roman" w:cs="Times New Roman"/>
          <w:sz w:val="28"/>
          <w:szCs w:val="28"/>
        </w:rPr>
        <w:t xml:space="preserve">+ </w:t>
      </w:r>
      <w:r w:rsidR="00CB26B9" w:rsidRPr="008132FF">
        <w:rPr>
          <w:rFonts w:ascii="Times New Roman" w:hAnsi="Times New Roman" w:cs="Times New Roman"/>
          <w:sz w:val="28"/>
          <w:szCs w:val="28"/>
          <w:shd w:val="clear" w:color="auto" w:fill="FFFFFF"/>
        </w:rPr>
        <w:t>Tình hình TNGT</w:t>
      </w:r>
      <w:r w:rsidR="003C4D7B" w:rsidRPr="008132FF">
        <w:rPr>
          <w:rFonts w:ascii="Times New Roman" w:hAnsi="Times New Roman" w:cs="Times New Roman"/>
          <w:sz w:val="28"/>
          <w:szCs w:val="28"/>
          <w:shd w:val="clear" w:color="auto" w:fill="FFFFFF"/>
        </w:rPr>
        <w:t xml:space="preserve">: </w:t>
      </w:r>
      <w:r w:rsidR="00CB26B9" w:rsidRPr="008132FF">
        <w:rPr>
          <w:rFonts w:ascii="Times New Roman" w:hAnsi="Times New Roman" w:cs="Times New Roman"/>
          <w:sz w:val="28"/>
          <w:szCs w:val="28"/>
          <w:shd w:val="clear" w:color="auto" w:fill="FFFFFF"/>
        </w:rPr>
        <w:t xml:space="preserve">xảy ra </w:t>
      </w:r>
      <w:r w:rsidR="003C4D7B" w:rsidRPr="008132FF">
        <w:rPr>
          <w:rFonts w:ascii="Times New Roman" w:hAnsi="Times New Roman" w:cs="Times New Roman"/>
          <w:sz w:val="28"/>
          <w:szCs w:val="28"/>
          <w:shd w:val="clear" w:color="auto" w:fill="FFFFFF"/>
        </w:rPr>
        <w:t>0</w:t>
      </w:r>
      <w:r w:rsidR="00DD3DF6" w:rsidRPr="008132FF">
        <w:rPr>
          <w:rFonts w:ascii="Times New Roman" w:hAnsi="Times New Roman" w:cs="Times New Roman"/>
          <w:sz w:val="28"/>
          <w:szCs w:val="28"/>
          <w:shd w:val="clear" w:color="auto" w:fill="FFFFFF"/>
        </w:rPr>
        <w:t>6</w:t>
      </w:r>
      <w:r w:rsidR="00CB26B9" w:rsidRPr="008132FF">
        <w:rPr>
          <w:rFonts w:ascii="Times New Roman" w:hAnsi="Times New Roman" w:cs="Times New Roman"/>
          <w:sz w:val="28"/>
          <w:szCs w:val="28"/>
          <w:shd w:val="clear" w:color="auto" w:fill="FFFFFF"/>
        </w:rPr>
        <w:t xml:space="preserve"> vụ tai nạn giao thông, làm 0</w:t>
      </w:r>
      <w:r w:rsidR="00DD3DF6" w:rsidRPr="008132FF">
        <w:rPr>
          <w:rFonts w:ascii="Times New Roman" w:hAnsi="Times New Roman" w:cs="Times New Roman"/>
          <w:sz w:val="28"/>
          <w:szCs w:val="28"/>
          <w:shd w:val="clear" w:color="auto" w:fill="FFFFFF"/>
        </w:rPr>
        <w:t>4</w:t>
      </w:r>
      <w:r w:rsidR="003C4D7B" w:rsidRPr="008132FF">
        <w:rPr>
          <w:rFonts w:ascii="Times New Roman" w:hAnsi="Times New Roman" w:cs="Times New Roman"/>
          <w:sz w:val="28"/>
          <w:szCs w:val="28"/>
          <w:shd w:val="clear" w:color="auto" w:fill="FFFFFF"/>
        </w:rPr>
        <w:t xml:space="preserve"> </w:t>
      </w:r>
      <w:r w:rsidR="00CB26B9" w:rsidRPr="008132FF">
        <w:rPr>
          <w:rFonts w:ascii="Times New Roman" w:hAnsi="Times New Roman" w:cs="Times New Roman"/>
          <w:sz w:val="28"/>
          <w:szCs w:val="28"/>
          <w:shd w:val="clear" w:color="auto" w:fill="FFFFFF"/>
        </w:rPr>
        <w:t xml:space="preserve">người chết, </w:t>
      </w:r>
      <w:r w:rsidR="003C4D7B" w:rsidRPr="008132FF">
        <w:rPr>
          <w:rFonts w:ascii="Times New Roman" w:hAnsi="Times New Roman" w:cs="Times New Roman"/>
          <w:sz w:val="28"/>
          <w:szCs w:val="28"/>
          <w:shd w:val="clear" w:color="auto" w:fill="FFFFFF"/>
        </w:rPr>
        <w:t>0</w:t>
      </w:r>
      <w:r w:rsidR="00DD3DF6" w:rsidRPr="008132FF">
        <w:rPr>
          <w:rFonts w:ascii="Times New Roman" w:hAnsi="Times New Roman" w:cs="Times New Roman"/>
          <w:sz w:val="28"/>
          <w:szCs w:val="28"/>
          <w:shd w:val="clear" w:color="auto" w:fill="FFFFFF"/>
        </w:rPr>
        <w:t>3</w:t>
      </w:r>
      <w:r w:rsidR="00CB26B9" w:rsidRPr="008132FF">
        <w:rPr>
          <w:rFonts w:ascii="Times New Roman" w:hAnsi="Times New Roman" w:cs="Times New Roman"/>
          <w:sz w:val="28"/>
          <w:szCs w:val="28"/>
          <w:shd w:val="clear" w:color="auto" w:fill="FFFFFF"/>
        </w:rPr>
        <w:t xml:space="preserve"> người bị thương</w:t>
      </w:r>
      <w:r w:rsidR="005613C2" w:rsidRPr="008132FF">
        <w:rPr>
          <w:rFonts w:ascii="Times New Roman" w:hAnsi="Times New Roman" w:cs="Times New Roman"/>
          <w:sz w:val="28"/>
          <w:szCs w:val="28"/>
        </w:rPr>
        <w:t xml:space="preserve"> </w:t>
      </w:r>
      <w:r w:rsidR="005613C2" w:rsidRPr="008132FF">
        <w:rPr>
          <w:rStyle w:val="FootnoteReference"/>
          <w:rFonts w:ascii="Times New Roman" w:hAnsi="Times New Roman" w:cs="Times New Roman"/>
          <w:sz w:val="28"/>
          <w:szCs w:val="28"/>
          <w:lang w:val="nl-NL"/>
        </w:rPr>
        <w:footnoteReference w:id="44"/>
      </w:r>
      <w:r w:rsidR="00DD3DF6" w:rsidRPr="008132FF">
        <w:rPr>
          <w:rFonts w:ascii="Times New Roman" w:hAnsi="Times New Roman" w:cs="Times New Roman"/>
          <w:sz w:val="28"/>
          <w:szCs w:val="28"/>
        </w:rPr>
        <w:t>; làm thiệt hại về tài sản khoảng 100 triệu đồng</w:t>
      </w:r>
      <w:r w:rsidR="003C4D7B" w:rsidRPr="008132FF">
        <w:rPr>
          <w:rFonts w:ascii="Times New Roman" w:hAnsi="Times New Roman" w:cs="Times New Roman"/>
          <w:sz w:val="28"/>
          <w:szCs w:val="28"/>
        </w:rPr>
        <w:t xml:space="preserve">; </w:t>
      </w:r>
      <w:r w:rsidR="003C4D7B" w:rsidRPr="008132FF">
        <w:rPr>
          <w:rFonts w:ascii="Times New Roman" w:hAnsi="Times New Roman" w:cs="Times New Roman"/>
          <w:i/>
          <w:sz w:val="28"/>
          <w:szCs w:val="28"/>
        </w:rPr>
        <w:t xml:space="preserve">so với tháng trước, </w:t>
      </w:r>
      <w:r w:rsidR="00DD3DF6" w:rsidRPr="008132FF">
        <w:rPr>
          <w:rFonts w:ascii="Times New Roman" w:hAnsi="Times New Roman" w:cs="Times New Roman"/>
          <w:i/>
          <w:sz w:val="28"/>
          <w:szCs w:val="28"/>
        </w:rPr>
        <w:t>tăng 04</w:t>
      </w:r>
      <w:r w:rsidR="0022318D" w:rsidRPr="008132FF">
        <w:rPr>
          <w:rFonts w:ascii="Times New Roman" w:hAnsi="Times New Roman" w:cs="Times New Roman"/>
          <w:i/>
          <w:sz w:val="28"/>
          <w:szCs w:val="28"/>
        </w:rPr>
        <w:t xml:space="preserve"> vụ</w:t>
      </w:r>
      <w:r w:rsidR="003C4D7B" w:rsidRPr="008132FF">
        <w:rPr>
          <w:rFonts w:ascii="Times New Roman" w:hAnsi="Times New Roman" w:cs="Times New Roman"/>
          <w:i/>
          <w:sz w:val="28"/>
          <w:szCs w:val="28"/>
        </w:rPr>
        <w:t xml:space="preserve"> (</w:t>
      </w:r>
      <w:r w:rsidR="00DD3DF6" w:rsidRPr="008132FF">
        <w:rPr>
          <w:rFonts w:ascii="Times New Roman" w:hAnsi="Times New Roman" w:cs="Times New Roman"/>
          <w:i/>
          <w:sz w:val="28"/>
          <w:szCs w:val="28"/>
        </w:rPr>
        <w:t>06/02</w:t>
      </w:r>
      <w:r w:rsidR="003C4D7B" w:rsidRPr="008132FF">
        <w:rPr>
          <w:rFonts w:ascii="Times New Roman" w:hAnsi="Times New Roman" w:cs="Times New Roman"/>
          <w:i/>
          <w:sz w:val="28"/>
          <w:szCs w:val="28"/>
        </w:rPr>
        <w:t xml:space="preserve">), </w:t>
      </w:r>
      <w:r w:rsidR="00DD3DF6" w:rsidRPr="008132FF">
        <w:rPr>
          <w:rFonts w:ascii="Times New Roman" w:hAnsi="Times New Roman" w:cs="Times New Roman"/>
          <w:i/>
          <w:sz w:val="28"/>
          <w:szCs w:val="28"/>
        </w:rPr>
        <w:t>tăng 02</w:t>
      </w:r>
      <w:r w:rsidR="003C4D7B" w:rsidRPr="008132FF">
        <w:rPr>
          <w:rFonts w:ascii="Times New Roman" w:hAnsi="Times New Roman" w:cs="Times New Roman"/>
          <w:i/>
          <w:sz w:val="28"/>
          <w:szCs w:val="28"/>
        </w:rPr>
        <w:t xml:space="preserve"> người chết (</w:t>
      </w:r>
      <w:r w:rsidR="00DD3DF6" w:rsidRPr="008132FF">
        <w:rPr>
          <w:rFonts w:ascii="Times New Roman" w:hAnsi="Times New Roman" w:cs="Times New Roman"/>
          <w:i/>
          <w:sz w:val="28"/>
          <w:szCs w:val="28"/>
        </w:rPr>
        <w:t>04/02</w:t>
      </w:r>
      <w:r w:rsidR="003C4D7B" w:rsidRPr="008132FF">
        <w:rPr>
          <w:rFonts w:ascii="Times New Roman" w:hAnsi="Times New Roman" w:cs="Times New Roman"/>
          <w:i/>
          <w:sz w:val="28"/>
          <w:szCs w:val="28"/>
        </w:rPr>
        <w:t xml:space="preserve">), </w:t>
      </w:r>
      <w:r w:rsidR="00DD3DF6" w:rsidRPr="008132FF">
        <w:rPr>
          <w:rFonts w:ascii="Times New Roman" w:hAnsi="Times New Roman" w:cs="Times New Roman"/>
          <w:i/>
          <w:sz w:val="28"/>
          <w:szCs w:val="28"/>
        </w:rPr>
        <w:t>tăng 03</w:t>
      </w:r>
      <w:r w:rsidR="003C4D7B" w:rsidRPr="008132FF">
        <w:rPr>
          <w:rFonts w:ascii="Times New Roman" w:hAnsi="Times New Roman" w:cs="Times New Roman"/>
          <w:i/>
          <w:sz w:val="28"/>
          <w:szCs w:val="28"/>
        </w:rPr>
        <w:t xml:space="preserve"> người bị thương (</w:t>
      </w:r>
      <w:r w:rsidR="00DD3DF6" w:rsidRPr="008132FF">
        <w:rPr>
          <w:rFonts w:ascii="Times New Roman" w:hAnsi="Times New Roman" w:cs="Times New Roman"/>
          <w:i/>
          <w:sz w:val="28"/>
          <w:szCs w:val="28"/>
        </w:rPr>
        <w:t>03/00</w:t>
      </w:r>
      <w:r w:rsidR="003C4D7B" w:rsidRPr="008132FF">
        <w:rPr>
          <w:rFonts w:ascii="Times New Roman" w:hAnsi="Times New Roman" w:cs="Times New Roman"/>
          <w:i/>
          <w:sz w:val="28"/>
          <w:szCs w:val="28"/>
        </w:rPr>
        <w:t>).</w:t>
      </w:r>
    </w:p>
    <w:p w:rsidR="00AD6BB8" w:rsidRPr="008132FF" w:rsidRDefault="003324D7" w:rsidP="00853854">
      <w:pPr>
        <w:pStyle w:val="PreformattedText"/>
        <w:spacing w:before="120" w:after="120" w:line="340" w:lineRule="exact"/>
        <w:ind w:firstLine="567"/>
        <w:jc w:val="both"/>
        <w:rPr>
          <w:rFonts w:ascii="Times New Roman" w:hAnsi="Times New Roman" w:cs="Times New Roman"/>
          <w:sz w:val="28"/>
          <w:szCs w:val="28"/>
        </w:rPr>
      </w:pPr>
      <w:r w:rsidRPr="008132FF">
        <w:rPr>
          <w:rFonts w:ascii="Times New Roman" w:hAnsi="Times New Roman" w:cs="Times New Roman"/>
          <w:sz w:val="28"/>
          <w:szCs w:val="28"/>
        </w:rPr>
        <w:t xml:space="preserve">+ </w:t>
      </w:r>
      <w:r w:rsidR="00CB26B9" w:rsidRPr="008132FF">
        <w:rPr>
          <w:rFonts w:ascii="Times New Roman" w:hAnsi="Times New Roman" w:cs="Times New Roman"/>
          <w:sz w:val="28"/>
          <w:szCs w:val="28"/>
          <w:shd w:val="clear" w:color="auto" w:fill="FFFFFF"/>
        </w:rPr>
        <w:t xml:space="preserve">Kết quả công tác tuần tra, kiểm soát, xử lý vi phạm: tăng cường công tác tuần tra kiểm soát đảm bảo TTATGT trên địa bàn. Ra quyết định xử phạt VPHC </w:t>
      </w:r>
      <w:r w:rsidR="00CE65F1" w:rsidRPr="008132FF">
        <w:rPr>
          <w:rFonts w:ascii="Times New Roman" w:hAnsi="Times New Roman" w:cs="Times New Roman"/>
          <w:sz w:val="28"/>
          <w:szCs w:val="28"/>
          <w:shd w:val="clear" w:color="auto" w:fill="FFFFFF"/>
        </w:rPr>
        <w:t>1</w:t>
      </w:r>
      <w:r w:rsidR="00DD3DF6" w:rsidRPr="008132FF">
        <w:rPr>
          <w:rFonts w:ascii="Times New Roman" w:hAnsi="Times New Roman" w:cs="Times New Roman"/>
          <w:sz w:val="28"/>
          <w:szCs w:val="28"/>
          <w:shd w:val="clear" w:color="auto" w:fill="FFFFFF"/>
        </w:rPr>
        <w:t>49</w:t>
      </w:r>
      <w:r w:rsidR="00CB26B9" w:rsidRPr="008132FF">
        <w:rPr>
          <w:rFonts w:ascii="Times New Roman" w:hAnsi="Times New Roman" w:cs="Times New Roman"/>
          <w:sz w:val="28"/>
          <w:szCs w:val="28"/>
          <w:shd w:val="clear" w:color="auto" w:fill="FFFFFF"/>
        </w:rPr>
        <w:t xml:space="preserve"> trường hợp với số tiền </w:t>
      </w:r>
      <w:r w:rsidR="00DD3DF6" w:rsidRPr="008132FF">
        <w:rPr>
          <w:rFonts w:ascii="Times New Roman" w:hAnsi="Times New Roman" w:cs="Times New Roman"/>
          <w:sz w:val="28"/>
          <w:szCs w:val="28"/>
          <w:shd w:val="clear" w:color="auto" w:fill="FFFFFF"/>
        </w:rPr>
        <w:t>355.600</w:t>
      </w:r>
      <w:r w:rsidR="00CB26B9" w:rsidRPr="008132FF">
        <w:rPr>
          <w:rFonts w:ascii="Times New Roman" w:hAnsi="Times New Roman" w:cs="Times New Roman"/>
          <w:sz w:val="28"/>
          <w:szCs w:val="28"/>
          <w:shd w:val="clear" w:color="auto" w:fill="FFFFFF"/>
        </w:rPr>
        <w:t xml:space="preserve">.000 đồng. Tạm giữ: </w:t>
      </w:r>
      <w:r w:rsidR="00DD3DF6" w:rsidRPr="008132FF">
        <w:rPr>
          <w:rFonts w:ascii="Times New Roman" w:hAnsi="Times New Roman" w:cs="Times New Roman"/>
          <w:sz w:val="28"/>
          <w:szCs w:val="28"/>
          <w:shd w:val="clear" w:color="auto" w:fill="FFFFFF"/>
        </w:rPr>
        <w:t>89</w:t>
      </w:r>
      <w:r w:rsidR="00CB26B9" w:rsidRPr="008132FF">
        <w:rPr>
          <w:rFonts w:ascii="Times New Roman" w:hAnsi="Times New Roman" w:cs="Times New Roman"/>
          <w:sz w:val="28"/>
          <w:szCs w:val="28"/>
          <w:shd w:val="clear" w:color="auto" w:fill="FFFFFF"/>
        </w:rPr>
        <w:t xml:space="preserve"> phương tiện, </w:t>
      </w:r>
      <w:r w:rsidR="00DD3DF6" w:rsidRPr="008132FF">
        <w:rPr>
          <w:rFonts w:ascii="Times New Roman" w:hAnsi="Times New Roman" w:cs="Times New Roman"/>
          <w:sz w:val="28"/>
          <w:szCs w:val="28"/>
          <w:shd w:val="clear" w:color="auto" w:fill="FFFFFF"/>
        </w:rPr>
        <w:t>26</w:t>
      </w:r>
      <w:r w:rsidR="00CB26B9" w:rsidRPr="008132FF">
        <w:rPr>
          <w:rFonts w:ascii="Times New Roman" w:hAnsi="Times New Roman" w:cs="Times New Roman"/>
          <w:sz w:val="28"/>
          <w:szCs w:val="28"/>
          <w:shd w:val="clear" w:color="auto" w:fill="FFFFFF"/>
        </w:rPr>
        <w:t xml:space="preserve"> giấy tờ các loại</w:t>
      </w:r>
      <w:r w:rsidRPr="008132FF">
        <w:rPr>
          <w:rFonts w:ascii="Times New Roman" w:hAnsi="Times New Roman" w:cs="Times New Roman"/>
          <w:sz w:val="28"/>
          <w:szCs w:val="28"/>
        </w:rPr>
        <w:t xml:space="preserve">. </w:t>
      </w:r>
      <w:r w:rsidR="00AD6BB8" w:rsidRPr="008132FF">
        <w:rPr>
          <w:rFonts w:ascii="Times New Roman" w:hAnsi="Times New Roman" w:cs="Times New Roman"/>
          <w:sz w:val="28"/>
          <w:szCs w:val="28"/>
        </w:rPr>
        <w:t xml:space="preserve"> </w:t>
      </w:r>
    </w:p>
    <w:p w:rsidR="000000C3" w:rsidRPr="008132FF" w:rsidRDefault="000000C3" w:rsidP="00853854">
      <w:pPr>
        <w:pStyle w:val="PreformattedText"/>
        <w:spacing w:before="120" w:after="120" w:line="340" w:lineRule="exact"/>
        <w:ind w:firstLine="567"/>
        <w:jc w:val="center"/>
        <w:rPr>
          <w:rFonts w:ascii="Times New Roman" w:hAnsi="Times New Roman" w:cs="Times New Roman"/>
          <w:b/>
          <w:i/>
          <w:sz w:val="28"/>
          <w:szCs w:val="28"/>
        </w:rPr>
      </w:pPr>
      <w:r w:rsidRPr="008132FF">
        <w:rPr>
          <w:rFonts w:ascii="Times New Roman" w:hAnsi="Times New Roman" w:cs="Times New Roman"/>
          <w:b/>
          <w:i/>
          <w:sz w:val="28"/>
          <w:szCs w:val="28"/>
        </w:rPr>
        <w:t>Đánh giá chung</w:t>
      </w:r>
    </w:p>
    <w:p w:rsidR="000000C3" w:rsidRPr="008132FF" w:rsidRDefault="000000C3" w:rsidP="00853854">
      <w:pPr>
        <w:pBdr>
          <w:top w:val="nil"/>
          <w:left w:val="nil"/>
          <w:bottom w:val="nil"/>
          <w:right w:val="nil"/>
          <w:between w:val="nil"/>
        </w:pBdr>
        <w:spacing w:before="120" w:after="120" w:line="340" w:lineRule="exact"/>
        <w:ind w:firstLine="567"/>
        <w:jc w:val="both"/>
        <w:rPr>
          <w:sz w:val="28"/>
          <w:szCs w:val="28"/>
        </w:rPr>
      </w:pPr>
      <w:r w:rsidRPr="008132FF">
        <w:rPr>
          <w:sz w:val="28"/>
          <w:szCs w:val="28"/>
          <w:lang w:val="nl-NL"/>
        </w:rPr>
        <w:t xml:space="preserve">Tình hình kinh tế - xã hội của thị xã </w:t>
      </w:r>
      <w:r w:rsidR="00DD3DF6" w:rsidRPr="008132FF">
        <w:rPr>
          <w:sz w:val="28"/>
          <w:szCs w:val="28"/>
          <w:lang w:val="nl-NL"/>
        </w:rPr>
        <w:t>tháng 10 và 10</w:t>
      </w:r>
      <w:r w:rsidRPr="008132FF">
        <w:rPr>
          <w:sz w:val="28"/>
          <w:szCs w:val="28"/>
          <w:lang w:val="nl-NL"/>
        </w:rPr>
        <w:t xml:space="preserve"> tháng năm 2024 tiếp tục đạt nhiều kết quả tích cực, tăng trưởng so với cùng kỳ năm 202</w:t>
      </w:r>
      <w:r w:rsidR="00DD3DF6" w:rsidRPr="008132FF">
        <w:rPr>
          <w:sz w:val="28"/>
          <w:szCs w:val="28"/>
          <w:lang w:val="nl-NL"/>
        </w:rPr>
        <w:t xml:space="preserve">4 </w:t>
      </w:r>
      <w:r w:rsidRPr="008132FF">
        <w:rPr>
          <w:sz w:val="28"/>
          <w:szCs w:val="28"/>
          <w:lang w:val="nl-NL"/>
        </w:rPr>
        <w:t xml:space="preserve">trên nhiều lĩnh vực, góp phần hoàn thành các mục tiêu kinh tế - xã hội của năm 2024. Các chỉ tiêu kinh tế chủ yếu đều duy trì mức tăng trưởng so với cùng kỳ như: </w:t>
      </w:r>
      <w:r w:rsidRPr="008132FF">
        <w:rPr>
          <w:sz w:val="28"/>
          <w:szCs w:val="28"/>
        </w:rPr>
        <w:t xml:space="preserve">Chỉ số sản xuất công nghiệp </w:t>
      </w:r>
      <w:r w:rsidRPr="008132FF">
        <w:rPr>
          <w:sz w:val="28"/>
          <w:szCs w:val="28"/>
          <w:lang w:val="nl-NL"/>
        </w:rPr>
        <w:t xml:space="preserve">tăng </w:t>
      </w:r>
      <w:r w:rsidR="00D04F68" w:rsidRPr="008132FF">
        <w:rPr>
          <w:sz w:val="28"/>
          <w:szCs w:val="28"/>
          <w:lang w:val="nl-NL"/>
        </w:rPr>
        <w:t>19,03</w:t>
      </w:r>
      <w:r w:rsidR="006056E7" w:rsidRPr="008132FF">
        <w:rPr>
          <w:sz w:val="28"/>
          <w:szCs w:val="28"/>
          <w:lang w:val="nl-NL"/>
        </w:rPr>
        <w:t>% so cùng kỳ</w:t>
      </w:r>
      <w:r w:rsidRPr="008132FF">
        <w:rPr>
          <w:sz w:val="28"/>
          <w:szCs w:val="28"/>
          <w:lang w:val="nl-NL"/>
        </w:rPr>
        <w:t xml:space="preserve"> </w:t>
      </w:r>
      <w:r w:rsidRPr="008132FF">
        <w:rPr>
          <w:sz w:val="28"/>
          <w:szCs w:val="28"/>
        </w:rPr>
        <w:t>năm trước</w:t>
      </w:r>
      <w:r w:rsidRPr="008132FF">
        <w:rPr>
          <w:sz w:val="28"/>
          <w:szCs w:val="28"/>
          <w:lang w:val="nl-NL"/>
        </w:rPr>
        <w:t>; Tổng</w:t>
      </w:r>
      <w:r w:rsidRPr="008132FF">
        <w:rPr>
          <w:b/>
          <w:i/>
          <w:sz w:val="28"/>
          <w:szCs w:val="28"/>
          <w:lang w:val="nl-NL"/>
        </w:rPr>
        <w:t xml:space="preserve"> </w:t>
      </w:r>
      <w:r w:rsidRPr="008132FF">
        <w:rPr>
          <w:sz w:val="28"/>
          <w:szCs w:val="28"/>
          <w:lang w:val="nl-NL"/>
        </w:rPr>
        <w:t xml:space="preserve">sản lượng khai thác và nuôi trồng thủy sản tăng </w:t>
      </w:r>
      <w:r w:rsidR="00D94E72" w:rsidRPr="008132FF">
        <w:rPr>
          <w:sz w:val="28"/>
          <w:szCs w:val="28"/>
          <w:lang w:val="nl-NL"/>
        </w:rPr>
        <w:t>2,1</w:t>
      </w:r>
      <w:r w:rsidRPr="008132FF">
        <w:rPr>
          <w:sz w:val="28"/>
          <w:szCs w:val="28"/>
          <w:lang w:val="nl-NL"/>
        </w:rPr>
        <w:t xml:space="preserve">% cùng kỳ; </w:t>
      </w:r>
      <w:r w:rsidR="00A643E0" w:rsidRPr="008132FF">
        <w:rPr>
          <w:sz w:val="28"/>
          <w:szCs w:val="28"/>
        </w:rPr>
        <w:t xml:space="preserve">Thu cân đối ngân sách nhà nước </w:t>
      </w:r>
      <w:r w:rsidRPr="008132FF">
        <w:rPr>
          <w:sz w:val="28"/>
          <w:szCs w:val="28"/>
        </w:rPr>
        <w:t xml:space="preserve">tăng </w:t>
      </w:r>
      <w:r w:rsidR="00A643E0" w:rsidRPr="008132FF">
        <w:rPr>
          <w:sz w:val="28"/>
          <w:szCs w:val="28"/>
        </w:rPr>
        <w:t>3</w:t>
      </w:r>
      <w:r w:rsidR="00D94E72" w:rsidRPr="008132FF">
        <w:rPr>
          <w:sz w:val="28"/>
          <w:szCs w:val="28"/>
        </w:rPr>
        <w:t>3</w:t>
      </w:r>
      <w:r w:rsidRPr="008132FF">
        <w:rPr>
          <w:sz w:val="28"/>
          <w:szCs w:val="28"/>
        </w:rPr>
        <w:t>% so với cùng kỳ;…</w:t>
      </w:r>
    </w:p>
    <w:p w:rsidR="00D94E72" w:rsidRPr="008132FF" w:rsidRDefault="000000C3" w:rsidP="008132FF">
      <w:pPr>
        <w:pBdr>
          <w:top w:val="nil"/>
          <w:left w:val="nil"/>
          <w:bottom w:val="nil"/>
          <w:right w:val="nil"/>
          <w:between w:val="nil"/>
        </w:pBdr>
        <w:spacing w:before="120" w:after="120" w:line="340" w:lineRule="exact"/>
        <w:ind w:firstLine="567"/>
        <w:jc w:val="both"/>
        <w:rPr>
          <w:sz w:val="28"/>
          <w:szCs w:val="28"/>
          <w:lang w:val="nl-NL"/>
        </w:rPr>
      </w:pPr>
      <w:r w:rsidRPr="008132FF">
        <w:rPr>
          <w:sz w:val="28"/>
          <w:szCs w:val="28"/>
          <w:lang w:val="nl-NL"/>
        </w:rPr>
        <w:t>Công tác bảo đảm an sinh xã hội tiếp tục được quan tâm, thực hiện kịp thời, đảm bảo đúng đối tượng, đúng chế độ; thực hiện tuyên truyền, tổ chức tốt các hoạt động kỷ niệm, chào mừng các ngày lễ lớn; công tác phòng, chống dịch bệnh, chăm sóc sức khỏe Nhân dân được tăng cường. Công tác cải cách hành chính, cải thiện môi trường đầu tư kinh doanh và chuyển đổi số tiếp tục được chú trọng thực hiện</w:t>
      </w:r>
      <w:r w:rsidR="00ED1267">
        <w:rPr>
          <w:sz w:val="28"/>
          <w:szCs w:val="28"/>
          <w:lang w:val="nl-NL"/>
        </w:rPr>
        <w:t xml:space="preserve"> và có sự chuyển biến tích cực</w:t>
      </w:r>
      <w:r w:rsidRPr="008132FF">
        <w:rPr>
          <w:sz w:val="28"/>
          <w:szCs w:val="28"/>
          <w:lang w:val="nl-NL"/>
        </w:rPr>
        <w:t>; Thực hiện nghiêm các quy định phòng, chống tham nhũng, tiết kiệm, chống lãng phí; quốc phòng, an ninh được giữ vững.</w:t>
      </w:r>
      <w:r w:rsidR="00D94E72" w:rsidRPr="008132FF">
        <w:rPr>
          <w:sz w:val="28"/>
          <w:szCs w:val="28"/>
          <w:lang w:val="nl-NL"/>
        </w:rPr>
        <w:t xml:space="preserve"> </w:t>
      </w:r>
    </w:p>
    <w:p w:rsidR="000000C3" w:rsidRPr="008132FF" w:rsidRDefault="000000C3" w:rsidP="008132FF">
      <w:pPr>
        <w:pBdr>
          <w:top w:val="nil"/>
          <w:left w:val="nil"/>
          <w:bottom w:val="nil"/>
          <w:right w:val="nil"/>
          <w:between w:val="nil"/>
        </w:pBdr>
        <w:spacing w:before="120" w:after="120" w:line="340" w:lineRule="exact"/>
        <w:ind w:firstLine="567"/>
        <w:jc w:val="both"/>
        <w:rPr>
          <w:b/>
          <w:sz w:val="28"/>
          <w:szCs w:val="28"/>
        </w:rPr>
      </w:pPr>
      <w:r w:rsidRPr="008132FF">
        <w:rPr>
          <w:sz w:val="28"/>
          <w:szCs w:val="28"/>
          <w:lang w:val="nl-NL"/>
        </w:rPr>
        <w:t xml:space="preserve">Tuy nhiên, bên cạnh những kết quả đạt được, </w:t>
      </w:r>
      <w:r w:rsidR="001375CE" w:rsidRPr="008132FF">
        <w:rPr>
          <w:sz w:val="28"/>
          <w:szCs w:val="28"/>
          <w:lang w:val="nl-NL"/>
        </w:rPr>
        <w:t>tình hình</w:t>
      </w:r>
      <w:r w:rsidRPr="008132FF">
        <w:rPr>
          <w:sz w:val="28"/>
          <w:szCs w:val="28"/>
          <w:lang w:val="nl-NL"/>
        </w:rPr>
        <w:t xml:space="preserve"> kinh tế - xã hội của thị xã còn những hạn chế, bất cập cụ thể như: </w:t>
      </w:r>
      <w:r w:rsidR="00843EF3" w:rsidRPr="008132FF">
        <w:rPr>
          <w:sz w:val="28"/>
          <w:szCs w:val="28"/>
          <w:lang w:val="nl-NL"/>
        </w:rPr>
        <w:t>diện tích gieo trồng cây hàng năm giảm 0,3%</w:t>
      </w:r>
      <w:r w:rsidR="00843EF3">
        <w:rPr>
          <w:sz w:val="28"/>
          <w:szCs w:val="28"/>
          <w:lang w:val="nl-NL"/>
        </w:rPr>
        <w:t xml:space="preserve"> so cùng kỳ; t</w:t>
      </w:r>
      <w:r w:rsidR="00720BBC" w:rsidRPr="008132FF">
        <w:rPr>
          <w:sz w:val="28"/>
          <w:szCs w:val="28"/>
        </w:rPr>
        <w:t xml:space="preserve">iến độ giải ngân vốn đầu tư công đối với một số dự án còn chậm chủ yếu do vướng mắc giải phóng mặt bằng và thủ tục đầu tư, một số </w:t>
      </w:r>
      <w:r w:rsidR="00720BBC" w:rsidRPr="008132FF">
        <w:rPr>
          <w:sz w:val="28"/>
          <w:szCs w:val="28"/>
        </w:rPr>
        <w:lastRenderedPageBreak/>
        <w:t>chủ đầu tư chưa thực hiện hết nhiệm vụ, trách nhiệm của chủ đầu tư.</w:t>
      </w:r>
      <w:r w:rsidR="00ED1267">
        <w:rPr>
          <w:sz w:val="28"/>
          <w:szCs w:val="28"/>
        </w:rPr>
        <w:t xml:space="preserve"> Công tác xác định giá đất, giải phóng mặt bằng còn gặp một số khó khăn, vướng mắc chưa đảm bảo tiến độ giao.</w:t>
      </w:r>
      <w:r w:rsidR="00720BBC" w:rsidRPr="008132FF">
        <w:rPr>
          <w:sz w:val="28"/>
          <w:szCs w:val="28"/>
        </w:rPr>
        <w:t xml:space="preserve"> </w:t>
      </w:r>
      <w:r w:rsidR="00D94E72" w:rsidRPr="008132FF">
        <w:rPr>
          <w:sz w:val="28"/>
          <w:szCs w:val="28"/>
        </w:rPr>
        <w:t>Tình hình</w:t>
      </w:r>
      <w:r w:rsidR="00720BBC" w:rsidRPr="008132FF">
        <w:rPr>
          <w:sz w:val="28"/>
          <w:szCs w:val="28"/>
        </w:rPr>
        <w:t xml:space="preserve"> tai nạn giao thông </w:t>
      </w:r>
      <w:r w:rsidR="00D94E72" w:rsidRPr="008132FF">
        <w:rPr>
          <w:sz w:val="28"/>
          <w:szCs w:val="28"/>
        </w:rPr>
        <w:t>gia tăng trên cả 03 tiêu chí và</w:t>
      </w:r>
      <w:r w:rsidR="00720BBC" w:rsidRPr="008132FF">
        <w:rPr>
          <w:sz w:val="28"/>
          <w:szCs w:val="28"/>
        </w:rPr>
        <w:t xml:space="preserve"> còn tiềm ẩn </w:t>
      </w:r>
      <w:r w:rsidR="00D94E72" w:rsidRPr="008132FF">
        <w:rPr>
          <w:sz w:val="28"/>
          <w:szCs w:val="28"/>
        </w:rPr>
        <w:t xml:space="preserve">nhiều </w:t>
      </w:r>
      <w:r w:rsidR="00720BBC" w:rsidRPr="008132FF">
        <w:rPr>
          <w:sz w:val="28"/>
          <w:szCs w:val="28"/>
        </w:rPr>
        <w:t xml:space="preserve">yếu tố phức tạp. </w:t>
      </w:r>
    </w:p>
    <w:p w:rsidR="000000C3" w:rsidRPr="008132FF" w:rsidRDefault="000000C3" w:rsidP="008132FF">
      <w:pPr>
        <w:spacing w:before="120" w:after="120" w:line="340" w:lineRule="exact"/>
        <w:ind w:firstLine="567"/>
        <w:jc w:val="center"/>
        <w:rPr>
          <w:b/>
          <w:i/>
          <w:sz w:val="28"/>
          <w:szCs w:val="28"/>
        </w:rPr>
      </w:pPr>
      <w:r w:rsidRPr="008132FF">
        <w:rPr>
          <w:b/>
          <w:i/>
          <w:sz w:val="28"/>
          <w:szCs w:val="28"/>
        </w:rPr>
        <w:t>Phần thứ ba</w:t>
      </w:r>
    </w:p>
    <w:p w:rsidR="000000C3" w:rsidRPr="008132FF" w:rsidRDefault="000000C3" w:rsidP="008132FF">
      <w:pPr>
        <w:spacing w:before="120" w:after="120" w:line="340" w:lineRule="exact"/>
        <w:ind w:firstLine="567"/>
        <w:jc w:val="center"/>
        <w:rPr>
          <w:b/>
          <w:sz w:val="28"/>
          <w:szCs w:val="28"/>
        </w:rPr>
      </w:pPr>
      <w:r w:rsidRPr="008132FF">
        <w:rPr>
          <w:b/>
          <w:sz w:val="28"/>
          <w:szCs w:val="28"/>
        </w:rPr>
        <w:t xml:space="preserve">PHƯƠNG HƯỚNG, NHIỆM VỤ TRỌNG TÂM THÁNG </w:t>
      </w:r>
      <w:r w:rsidR="00D94E72" w:rsidRPr="008132FF">
        <w:rPr>
          <w:b/>
          <w:sz w:val="28"/>
          <w:szCs w:val="28"/>
        </w:rPr>
        <w:t>11</w:t>
      </w:r>
      <w:r w:rsidRPr="008132FF">
        <w:rPr>
          <w:b/>
          <w:sz w:val="28"/>
          <w:szCs w:val="28"/>
        </w:rPr>
        <w:t>/2024</w:t>
      </w:r>
    </w:p>
    <w:p w:rsidR="00E64933" w:rsidRPr="008132FF" w:rsidRDefault="00937AD4" w:rsidP="008132FF">
      <w:pPr>
        <w:pStyle w:val="PreformattedText"/>
        <w:spacing w:before="120" w:after="120" w:line="340" w:lineRule="exact"/>
        <w:ind w:firstLine="567"/>
        <w:jc w:val="both"/>
        <w:rPr>
          <w:rFonts w:ascii="Times New Roman" w:hAnsi="Times New Roman" w:cs="Times New Roman"/>
          <w:sz w:val="28"/>
          <w:szCs w:val="28"/>
        </w:rPr>
      </w:pPr>
      <w:r w:rsidRPr="008132FF">
        <w:rPr>
          <w:rFonts w:ascii="Times New Roman" w:hAnsi="Times New Roman" w:cs="Times New Roman"/>
          <w:sz w:val="28"/>
          <w:szCs w:val="28"/>
        </w:rPr>
        <w:t>B</w:t>
      </w:r>
      <w:r w:rsidR="0069411A" w:rsidRPr="008132FF">
        <w:rPr>
          <w:rFonts w:ascii="Times New Roman" w:hAnsi="Times New Roman" w:cs="Times New Roman"/>
          <w:sz w:val="28"/>
          <w:szCs w:val="28"/>
        </w:rPr>
        <w:t>ên cạnh việc tiếp tục triển khai thực hiện có hiệu quả các Nghị quyết của Trung ương (</w:t>
      </w:r>
      <w:r w:rsidR="0069411A" w:rsidRPr="008132FF">
        <w:rPr>
          <w:rFonts w:ascii="Times New Roman" w:hAnsi="Times New Roman" w:cs="Times New Roman"/>
          <w:i/>
          <w:sz w:val="28"/>
          <w:szCs w:val="28"/>
        </w:rPr>
        <w:t>Nghị quyết số 09-NQ/TW của Bộ Chính trị; Nghị quyết số 55/2022/QH15 của Quốc hội; Nghị quyết số 42/NQ-CP của Chính phủ</w:t>
      </w:r>
      <w:r w:rsidR="0069411A" w:rsidRPr="008132FF">
        <w:rPr>
          <w:rFonts w:ascii="Times New Roman" w:hAnsi="Times New Roman" w:cs="Times New Roman"/>
          <w:sz w:val="28"/>
          <w:szCs w:val="28"/>
        </w:rPr>
        <w:t xml:space="preserve">); Chương trình hành động của UBND thị xã về thực hiện Nghị quyết số 01/NQ-CP ngày 05/01/2024 của Chính phủ về nhiệm vụ, giải pháp chủ yếu thực hiện Kế hoạch phát triển kinh tế - xã hội (ban hành kèm Quyết định số 254/QĐ-UBND ngày 19/02/2024), </w:t>
      </w:r>
      <w:r w:rsidR="00E64933" w:rsidRPr="008132FF">
        <w:rPr>
          <w:rFonts w:ascii="Times New Roman" w:hAnsi="Times New Roman" w:cs="Times New Roman"/>
          <w:sz w:val="28"/>
          <w:szCs w:val="28"/>
        </w:rPr>
        <w:t>tập trung thực hiện</w:t>
      </w:r>
      <w:r w:rsidR="0069411A" w:rsidRPr="008132FF">
        <w:rPr>
          <w:rFonts w:ascii="Times New Roman" w:hAnsi="Times New Roman" w:cs="Times New Roman"/>
          <w:sz w:val="28"/>
          <w:szCs w:val="28"/>
        </w:rPr>
        <w:t xml:space="preserve"> thêm</w:t>
      </w:r>
      <w:r w:rsidR="00E64933" w:rsidRPr="008132FF">
        <w:rPr>
          <w:rFonts w:ascii="Times New Roman" w:hAnsi="Times New Roman" w:cs="Times New Roman"/>
          <w:sz w:val="28"/>
          <w:szCs w:val="28"/>
        </w:rPr>
        <w:t xml:space="preserve"> </w:t>
      </w:r>
      <w:r w:rsidR="0069411A" w:rsidRPr="008132FF">
        <w:rPr>
          <w:rFonts w:ascii="Times New Roman" w:hAnsi="Times New Roman" w:cs="Times New Roman"/>
          <w:sz w:val="28"/>
          <w:szCs w:val="28"/>
        </w:rPr>
        <w:t>một số</w:t>
      </w:r>
      <w:r w:rsidR="00E64933" w:rsidRPr="008132FF">
        <w:rPr>
          <w:rFonts w:ascii="Times New Roman" w:hAnsi="Times New Roman" w:cs="Times New Roman"/>
          <w:sz w:val="28"/>
          <w:szCs w:val="28"/>
        </w:rPr>
        <w:t xml:space="preserve"> nhiệm vụ trọ</w:t>
      </w:r>
      <w:r w:rsidR="002D177C" w:rsidRPr="008132FF">
        <w:rPr>
          <w:rFonts w:ascii="Times New Roman" w:hAnsi="Times New Roman" w:cs="Times New Roman"/>
          <w:sz w:val="28"/>
          <w:szCs w:val="28"/>
        </w:rPr>
        <w:t xml:space="preserve">ng tâm </w:t>
      </w:r>
      <w:r w:rsidR="00E64933" w:rsidRPr="008132FF">
        <w:rPr>
          <w:rFonts w:ascii="Times New Roman" w:hAnsi="Times New Roman" w:cs="Times New Roman"/>
          <w:sz w:val="28"/>
          <w:szCs w:val="28"/>
        </w:rPr>
        <w:t xml:space="preserve">sau: </w:t>
      </w:r>
    </w:p>
    <w:p w:rsidR="00945DFD" w:rsidRPr="008132FF" w:rsidRDefault="00E64933" w:rsidP="008132FF">
      <w:pPr>
        <w:spacing w:before="120" w:after="120" w:line="340" w:lineRule="exact"/>
        <w:ind w:firstLine="567"/>
        <w:jc w:val="both"/>
        <w:rPr>
          <w:sz w:val="28"/>
          <w:szCs w:val="28"/>
        </w:rPr>
      </w:pPr>
      <w:r w:rsidRPr="008132FF">
        <w:rPr>
          <w:b/>
          <w:sz w:val="28"/>
          <w:szCs w:val="28"/>
        </w:rPr>
        <w:t xml:space="preserve">1. </w:t>
      </w:r>
      <w:r w:rsidR="00D94E72" w:rsidRPr="008132FF">
        <w:rPr>
          <w:sz w:val="28"/>
          <w:szCs w:val="28"/>
        </w:rPr>
        <w:t>K</w:t>
      </w:r>
      <w:r w:rsidRPr="008132FF">
        <w:rPr>
          <w:sz w:val="28"/>
          <w:szCs w:val="28"/>
        </w:rPr>
        <w:t>hẩn trương triển khai thực hiện</w:t>
      </w:r>
      <w:r w:rsidR="00862954" w:rsidRPr="008132FF">
        <w:rPr>
          <w:sz w:val="28"/>
          <w:szCs w:val="28"/>
        </w:rPr>
        <w:t xml:space="preserve">, hoàn thành </w:t>
      </w:r>
      <w:r w:rsidRPr="008132FF">
        <w:rPr>
          <w:sz w:val="28"/>
          <w:szCs w:val="28"/>
        </w:rPr>
        <w:t xml:space="preserve">các nhiệm vụ, giải pháp thuộc trách nhiệm của ngành, lĩnh vực, địa phương, các nội dung công việc được phân công chủ trì thực hiện theo Chương trình hành động ban hành kèm Quyết định số </w:t>
      </w:r>
      <w:r w:rsidR="0069411A" w:rsidRPr="008132FF">
        <w:rPr>
          <w:sz w:val="28"/>
          <w:szCs w:val="28"/>
        </w:rPr>
        <w:t>254</w:t>
      </w:r>
      <w:r w:rsidRPr="008132FF">
        <w:rPr>
          <w:sz w:val="28"/>
          <w:szCs w:val="28"/>
        </w:rPr>
        <w:t xml:space="preserve">/QĐ-UBND ngày </w:t>
      </w:r>
      <w:r w:rsidR="0069411A" w:rsidRPr="008132FF">
        <w:rPr>
          <w:sz w:val="28"/>
          <w:szCs w:val="28"/>
        </w:rPr>
        <w:t>19/02/2024</w:t>
      </w:r>
      <w:r w:rsidRPr="008132FF">
        <w:rPr>
          <w:sz w:val="28"/>
          <w:szCs w:val="28"/>
        </w:rPr>
        <w:t xml:space="preserve"> của UBND thị xã</w:t>
      </w:r>
      <w:r w:rsidR="005E51FE" w:rsidRPr="008132FF">
        <w:rPr>
          <w:sz w:val="28"/>
          <w:szCs w:val="28"/>
        </w:rPr>
        <w:t xml:space="preserve"> </w:t>
      </w:r>
      <w:r w:rsidR="005E51FE" w:rsidRPr="008132FF">
        <w:rPr>
          <w:rStyle w:val="FootnoteReference"/>
          <w:sz w:val="28"/>
          <w:szCs w:val="28"/>
          <w:lang w:val="nl-NL"/>
        </w:rPr>
        <w:footnoteReference w:id="45"/>
      </w:r>
      <w:r w:rsidRPr="008132FF">
        <w:rPr>
          <w:sz w:val="28"/>
          <w:szCs w:val="28"/>
        </w:rPr>
        <w:t xml:space="preserve">; </w:t>
      </w:r>
      <w:r w:rsidR="00862954" w:rsidRPr="008132FF">
        <w:rPr>
          <w:sz w:val="28"/>
          <w:szCs w:val="28"/>
        </w:rPr>
        <w:t xml:space="preserve">xem xét, </w:t>
      </w:r>
      <w:r w:rsidRPr="008132FF">
        <w:rPr>
          <w:sz w:val="28"/>
          <w:szCs w:val="28"/>
        </w:rPr>
        <w:t xml:space="preserve">xác định </w:t>
      </w:r>
      <w:r w:rsidR="00862954" w:rsidRPr="008132FF">
        <w:rPr>
          <w:sz w:val="28"/>
          <w:szCs w:val="28"/>
        </w:rPr>
        <w:t xml:space="preserve">kết quả </w:t>
      </w:r>
      <w:r w:rsidRPr="008132FF">
        <w:rPr>
          <w:sz w:val="28"/>
          <w:szCs w:val="28"/>
        </w:rPr>
        <w:t xml:space="preserve">thực hiện để có cơ sở kiểm tra, đánh giá kết quả thực hiện. </w:t>
      </w:r>
      <w:r w:rsidR="007139CD" w:rsidRPr="008132FF">
        <w:rPr>
          <w:sz w:val="28"/>
          <w:szCs w:val="28"/>
        </w:rPr>
        <w:t>Tiếp tục rà soát các nhiệm vụ tồn đọng để khẩn trương giải quyết dứt điểm.</w:t>
      </w:r>
      <w:r w:rsidR="00945DFD" w:rsidRPr="008132FF">
        <w:rPr>
          <w:sz w:val="28"/>
          <w:szCs w:val="28"/>
        </w:rPr>
        <w:t xml:space="preserve"> Tăng cường công tác kiểm tra, giám sát, kiên quyết xử lý trách nhiệm tổ chức, cá nhân, người đứng đầu chậm trễ, có biểu hiện đùn đẩy, thiếu trách nhiệm trong tham mưu thực hiện.</w:t>
      </w:r>
    </w:p>
    <w:p w:rsidR="006E0AAD" w:rsidRPr="008132FF" w:rsidRDefault="007139CD" w:rsidP="008132FF">
      <w:pPr>
        <w:pStyle w:val="NormalWeb"/>
        <w:spacing w:before="120" w:beforeAutospacing="0" w:after="120" w:afterAutospacing="0" w:line="340" w:lineRule="exact"/>
        <w:ind w:firstLine="567"/>
        <w:jc w:val="both"/>
        <w:rPr>
          <w:sz w:val="28"/>
          <w:szCs w:val="28"/>
        </w:rPr>
      </w:pPr>
      <w:r w:rsidRPr="008132FF">
        <w:rPr>
          <w:b/>
          <w:sz w:val="28"/>
          <w:szCs w:val="28"/>
        </w:rPr>
        <w:t>2.</w:t>
      </w:r>
      <w:r w:rsidRPr="008132FF">
        <w:rPr>
          <w:sz w:val="28"/>
          <w:szCs w:val="28"/>
        </w:rPr>
        <w:t xml:space="preserve"> </w:t>
      </w:r>
      <w:r w:rsidR="008132FF" w:rsidRPr="008132FF">
        <w:rPr>
          <w:sz w:val="28"/>
          <w:szCs w:val="28"/>
        </w:rPr>
        <w:t>Tập trung hoàn thành các nhiệm vụ, đề án</w:t>
      </w:r>
      <w:r w:rsidRPr="008132FF">
        <w:rPr>
          <w:sz w:val="28"/>
          <w:szCs w:val="28"/>
        </w:rPr>
        <w:t xml:space="preserve"> tại Chương trình công tác năm 2024. Trong đó, chuẩn bị </w:t>
      </w:r>
      <w:r w:rsidR="00ED1267">
        <w:rPr>
          <w:sz w:val="28"/>
          <w:szCs w:val="28"/>
        </w:rPr>
        <w:t>đầy đủ</w:t>
      </w:r>
      <w:r w:rsidRPr="008132FF">
        <w:rPr>
          <w:sz w:val="28"/>
          <w:szCs w:val="28"/>
        </w:rPr>
        <w:t xml:space="preserve"> các nội dung trình thông qua tại kỳ họp </w:t>
      </w:r>
      <w:r w:rsidR="00945DFD" w:rsidRPr="008132FF">
        <w:rPr>
          <w:sz w:val="28"/>
          <w:szCs w:val="28"/>
        </w:rPr>
        <w:t xml:space="preserve">chuyên đề, </w:t>
      </w:r>
      <w:r w:rsidRPr="008132FF">
        <w:rPr>
          <w:sz w:val="28"/>
          <w:szCs w:val="28"/>
        </w:rPr>
        <w:t>thường kỳ của Hội đồng nhân dân thị xã</w:t>
      </w:r>
      <w:r w:rsidR="00ED1267">
        <w:rPr>
          <w:sz w:val="28"/>
          <w:szCs w:val="28"/>
        </w:rPr>
        <w:t xml:space="preserve">, đảm bảo thực hiện theo đúng </w:t>
      </w:r>
      <w:r w:rsidR="00BC79FB">
        <w:rPr>
          <w:sz w:val="28"/>
          <w:szCs w:val="28"/>
        </w:rPr>
        <w:t xml:space="preserve">trình tự, thủ tục, </w:t>
      </w:r>
      <w:r w:rsidR="00ED1267">
        <w:rPr>
          <w:sz w:val="28"/>
          <w:szCs w:val="28"/>
        </w:rPr>
        <w:t>quy định</w:t>
      </w:r>
      <w:r w:rsidRPr="008132FF">
        <w:rPr>
          <w:sz w:val="28"/>
          <w:szCs w:val="28"/>
        </w:rPr>
        <w:t xml:space="preserve">. </w:t>
      </w:r>
    </w:p>
    <w:p w:rsidR="001A17C1" w:rsidRPr="001A17C1" w:rsidRDefault="006E0AAD" w:rsidP="001A17C1">
      <w:pPr>
        <w:pStyle w:val="NormalWeb"/>
        <w:spacing w:before="120" w:beforeAutospacing="0" w:after="120" w:afterAutospacing="0" w:line="340" w:lineRule="exact"/>
        <w:ind w:firstLine="567"/>
        <w:jc w:val="both"/>
        <w:rPr>
          <w:sz w:val="28"/>
          <w:szCs w:val="28"/>
        </w:rPr>
      </w:pPr>
      <w:r w:rsidRPr="008132FF">
        <w:rPr>
          <w:b/>
          <w:sz w:val="28"/>
          <w:szCs w:val="28"/>
          <w:shd w:val="clear" w:color="auto" w:fill="FFFFFF"/>
        </w:rPr>
        <w:t>3.</w:t>
      </w:r>
      <w:r w:rsidRPr="008132FF">
        <w:rPr>
          <w:sz w:val="28"/>
          <w:szCs w:val="28"/>
          <w:shd w:val="clear" w:color="auto" w:fill="FFFFFF"/>
        </w:rPr>
        <w:t xml:space="preserve"> </w:t>
      </w:r>
      <w:r w:rsidR="00CE65F1" w:rsidRPr="008132FF">
        <w:rPr>
          <w:sz w:val="28"/>
          <w:szCs w:val="28"/>
          <w:shd w:val="clear" w:color="auto" w:fill="FFFFFF"/>
        </w:rPr>
        <w:t>T</w:t>
      </w:r>
      <w:r w:rsidR="0069411A" w:rsidRPr="008132FF">
        <w:rPr>
          <w:spacing w:val="3"/>
          <w:sz w:val="28"/>
          <w:szCs w:val="28"/>
          <w:shd w:val="clear" w:color="auto" w:fill="FFFFFF"/>
        </w:rPr>
        <w:t>riển khai hiệu quả</w:t>
      </w:r>
      <w:r w:rsidRPr="008132FF">
        <w:rPr>
          <w:spacing w:val="3"/>
          <w:sz w:val="28"/>
          <w:szCs w:val="28"/>
          <w:shd w:val="clear" w:color="auto" w:fill="FFFFFF"/>
        </w:rPr>
        <w:t>, đẩy nhanh tiến độ hoàn thành</w:t>
      </w:r>
      <w:r w:rsidR="0069411A" w:rsidRPr="008132FF">
        <w:rPr>
          <w:spacing w:val="3"/>
          <w:sz w:val="28"/>
          <w:szCs w:val="28"/>
          <w:shd w:val="clear" w:color="auto" w:fill="FFFFFF"/>
        </w:rPr>
        <w:t xml:space="preserve"> đồ án Điều chỉnh Quy hoạch chung thị xã Ninh Hòa đến năm 2040; Đề án thành lập 07 phường thuộc thị xã Ninh Hoà</w:t>
      </w:r>
      <w:r w:rsidR="00ED1267">
        <w:rPr>
          <w:spacing w:val="3"/>
          <w:sz w:val="28"/>
          <w:szCs w:val="28"/>
          <w:shd w:val="clear" w:color="auto" w:fill="FFFFFF"/>
        </w:rPr>
        <w:t xml:space="preserve">; </w:t>
      </w:r>
      <w:r w:rsidR="00ED1267" w:rsidRPr="008132FF">
        <w:rPr>
          <w:sz w:val="28"/>
          <w:szCs w:val="28"/>
        </w:rPr>
        <w:t xml:space="preserve">trình cấp thẩm quyền phê duyệt Chương trình phát triển đô thị thị xã Ninh Hoà </w:t>
      </w:r>
      <w:r w:rsidR="00ED1267" w:rsidRPr="008132FF">
        <w:rPr>
          <w:bCs/>
          <w:sz w:val="28"/>
          <w:szCs w:val="28"/>
        </w:rPr>
        <w:t xml:space="preserve">đến năm 2030, tầm nhìn đến </w:t>
      </w:r>
      <w:r w:rsidR="00ED1267" w:rsidRPr="001A17C1">
        <w:rPr>
          <w:bCs/>
          <w:sz w:val="28"/>
          <w:szCs w:val="28"/>
        </w:rPr>
        <w:t>năm 2045.</w:t>
      </w:r>
      <w:r w:rsidR="001A17C1" w:rsidRPr="001A17C1">
        <w:rPr>
          <w:bCs/>
          <w:sz w:val="28"/>
          <w:szCs w:val="28"/>
        </w:rPr>
        <w:t xml:space="preserve"> </w:t>
      </w:r>
      <w:r w:rsidR="001A17C1" w:rsidRPr="001A17C1">
        <w:rPr>
          <w:sz w:val="28"/>
          <w:szCs w:val="28"/>
        </w:rPr>
        <w:t xml:space="preserve">Tập trung triển khai việc sắp xếp đơn vị hành chính cấp xã giai đoạn 2023 </w:t>
      </w:r>
      <w:r w:rsidR="001A17C1">
        <w:rPr>
          <w:sz w:val="28"/>
          <w:szCs w:val="28"/>
        </w:rPr>
        <w:t>–</w:t>
      </w:r>
      <w:r w:rsidR="001A17C1" w:rsidRPr="001A17C1">
        <w:rPr>
          <w:sz w:val="28"/>
          <w:szCs w:val="28"/>
        </w:rPr>
        <w:t xml:space="preserve"> 2025</w:t>
      </w:r>
      <w:r w:rsidR="001A17C1">
        <w:rPr>
          <w:sz w:val="28"/>
          <w:szCs w:val="28"/>
        </w:rPr>
        <w:t xml:space="preserve"> trên địa bàn thị xã</w:t>
      </w:r>
      <w:r w:rsidR="001A17C1" w:rsidRPr="001A17C1">
        <w:rPr>
          <w:sz w:val="28"/>
          <w:szCs w:val="28"/>
        </w:rPr>
        <w:t xml:space="preserve">, bảo đảm đồng bộ, hiệu quả, theo đúng tinh thần Nghị quyết 1196/NQ-UBTVQH15, ngày 28/9/2024 của Ủy ban Thường vụ Quốc hội. </w:t>
      </w:r>
      <w:r w:rsidR="001A17C1">
        <w:rPr>
          <w:sz w:val="28"/>
          <w:szCs w:val="28"/>
        </w:rPr>
        <w:t>T</w:t>
      </w:r>
      <w:r w:rsidR="001A17C1" w:rsidRPr="001A17C1">
        <w:rPr>
          <w:sz w:val="28"/>
          <w:szCs w:val="28"/>
        </w:rPr>
        <w:t>ập trung kiện toàn, sắp x</w:t>
      </w:r>
      <w:r w:rsidR="001A17C1">
        <w:rPr>
          <w:sz w:val="28"/>
          <w:szCs w:val="28"/>
        </w:rPr>
        <w:t>ếp ổn định bộ máy theo</w:t>
      </w:r>
      <w:r w:rsidR="001A17C1" w:rsidRPr="001A17C1">
        <w:rPr>
          <w:sz w:val="28"/>
          <w:szCs w:val="28"/>
        </w:rPr>
        <w:t xml:space="preserve"> đơn vị hành chính cấp xã mới, bảo đảm thực hiện tốt các nhiệm vụ chính trị. Đồng thời, thực hiện đúng quy định pháp luật về xử lý trụ sở, tài sản công của cơ quan, đơn vị sau khi sắp xếp.</w:t>
      </w:r>
    </w:p>
    <w:p w:rsidR="000000C3" w:rsidRPr="00ED1267" w:rsidRDefault="006E0AAD" w:rsidP="00853854">
      <w:pPr>
        <w:pStyle w:val="NormalWeb"/>
        <w:spacing w:before="120" w:beforeAutospacing="0" w:after="120" w:afterAutospacing="0" w:line="340" w:lineRule="exact"/>
        <w:ind w:firstLine="567"/>
        <w:jc w:val="both"/>
        <w:rPr>
          <w:sz w:val="28"/>
          <w:szCs w:val="28"/>
        </w:rPr>
      </w:pPr>
      <w:r w:rsidRPr="008132FF">
        <w:rPr>
          <w:b/>
          <w:sz w:val="28"/>
          <w:szCs w:val="28"/>
        </w:rPr>
        <w:t>4.</w:t>
      </w:r>
      <w:r w:rsidRPr="008132FF">
        <w:rPr>
          <w:sz w:val="28"/>
          <w:szCs w:val="28"/>
        </w:rPr>
        <w:t xml:space="preserve"> </w:t>
      </w:r>
      <w:r w:rsidR="00945DFD" w:rsidRPr="008132FF">
        <w:rPr>
          <w:sz w:val="28"/>
          <w:szCs w:val="28"/>
        </w:rPr>
        <w:t xml:space="preserve">Thực hiện quyết liệt, đồng bộ công tác thu ngân sách năm 2024. Chấp hành nghiêm kỷ luật tài chính - ngân sách nhà nước; thực hiện tiết kiệm chi ngân </w:t>
      </w:r>
      <w:r w:rsidR="00945DFD" w:rsidRPr="008132FF">
        <w:rPr>
          <w:sz w:val="28"/>
          <w:szCs w:val="28"/>
        </w:rPr>
        <w:lastRenderedPageBreak/>
        <w:t xml:space="preserve">sách. </w:t>
      </w:r>
      <w:r w:rsidRPr="008132FF">
        <w:rPr>
          <w:sz w:val="28"/>
          <w:szCs w:val="28"/>
        </w:rPr>
        <w:t xml:space="preserve">Triển khai khẩn trương, quyết liệt các giải pháp, phấn đấu hoàn thành tiến độ giải ngân vốn đầu tư </w:t>
      </w:r>
      <w:r w:rsidRPr="00ED1267">
        <w:rPr>
          <w:sz w:val="28"/>
          <w:szCs w:val="28"/>
        </w:rPr>
        <w:t>công theo kế hoạch năm 2024.</w:t>
      </w:r>
      <w:r w:rsidR="000000C3" w:rsidRPr="00ED1267">
        <w:rPr>
          <w:sz w:val="28"/>
          <w:szCs w:val="28"/>
        </w:rPr>
        <w:t xml:space="preserve"> Triển khai các Chương trình mục tiêu quốc gia, Chương trình kinh tế - xã hội trọng điểm, đảm bảo tiến độ giải ngân theo kế hoạch được giao.</w:t>
      </w:r>
      <w:r w:rsidR="00ED1267" w:rsidRPr="00ED1267">
        <w:rPr>
          <w:sz w:val="28"/>
          <w:szCs w:val="28"/>
          <w:lang w:val="vi-VN"/>
        </w:rPr>
        <w:t xml:space="preserve"> </w:t>
      </w:r>
      <w:r w:rsidR="00ED1267" w:rsidRPr="00ED1267">
        <w:rPr>
          <w:sz w:val="28"/>
          <w:szCs w:val="28"/>
        </w:rPr>
        <w:t>Chỉ đạo h</w:t>
      </w:r>
      <w:r w:rsidR="00ED1267" w:rsidRPr="00ED1267">
        <w:rPr>
          <w:sz w:val="28"/>
          <w:szCs w:val="28"/>
          <w:lang w:val="vi-VN"/>
        </w:rPr>
        <w:t>oàn thành các thủ tục đầu tư và thực hiện xong các bước lựa chọn nhà thầu</w:t>
      </w:r>
      <w:r w:rsidR="00ED1267" w:rsidRPr="00ED1267">
        <w:rPr>
          <w:sz w:val="28"/>
          <w:szCs w:val="28"/>
        </w:rPr>
        <w:t>,</w:t>
      </w:r>
      <w:r w:rsidR="00ED1267" w:rsidRPr="00ED1267">
        <w:rPr>
          <w:sz w:val="28"/>
          <w:szCs w:val="28"/>
          <w:lang w:val="vi-VN"/>
        </w:rPr>
        <w:t xml:space="preserve"> triển khai thực hiện</w:t>
      </w:r>
      <w:r w:rsidR="00ED1267" w:rsidRPr="00ED1267">
        <w:rPr>
          <w:sz w:val="28"/>
          <w:szCs w:val="28"/>
        </w:rPr>
        <w:t xml:space="preserve"> </w:t>
      </w:r>
      <w:r w:rsidR="00ED1267" w:rsidRPr="00ED1267">
        <w:rPr>
          <w:sz w:val="28"/>
          <w:szCs w:val="28"/>
          <w:lang w:val="vi-VN"/>
        </w:rPr>
        <w:t>dự án Mua sắm thiết bị dạy học tối thiểu lớp 2-6</w:t>
      </w:r>
      <w:r w:rsidR="00ED1267" w:rsidRPr="00ED1267">
        <w:rPr>
          <w:sz w:val="28"/>
          <w:szCs w:val="28"/>
        </w:rPr>
        <w:t>.</w:t>
      </w:r>
    </w:p>
    <w:p w:rsidR="00945DFD" w:rsidRPr="00ED1267" w:rsidRDefault="006E0AAD" w:rsidP="00853854">
      <w:pPr>
        <w:pStyle w:val="NormalWeb"/>
        <w:spacing w:before="120" w:beforeAutospacing="0" w:after="120" w:afterAutospacing="0" w:line="340" w:lineRule="exact"/>
        <w:ind w:firstLine="567"/>
        <w:jc w:val="both"/>
        <w:rPr>
          <w:sz w:val="28"/>
          <w:szCs w:val="28"/>
        </w:rPr>
      </w:pPr>
      <w:r w:rsidRPr="00ED1267">
        <w:rPr>
          <w:b/>
          <w:spacing w:val="3"/>
          <w:sz w:val="28"/>
          <w:szCs w:val="28"/>
          <w:shd w:val="clear" w:color="auto" w:fill="FFFFFF"/>
        </w:rPr>
        <w:t xml:space="preserve">5. </w:t>
      </w:r>
      <w:r w:rsidR="00D639EC" w:rsidRPr="00ED1267">
        <w:rPr>
          <w:sz w:val="28"/>
          <w:szCs w:val="28"/>
        </w:rPr>
        <w:t>Tập trung nguồn lực đảm bảo tiến độ giải phóng mặt bằng và tái định cư phục vụ đường bộ cao tốc theo Kế hoạc</w:t>
      </w:r>
      <w:r w:rsidR="00D639EC" w:rsidRPr="008132FF">
        <w:rPr>
          <w:sz w:val="28"/>
          <w:szCs w:val="28"/>
        </w:rPr>
        <w:t xml:space="preserve">h đề ra. </w:t>
      </w:r>
      <w:r w:rsidR="00ED1267">
        <w:rPr>
          <w:sz w:val="28"/>
          <w:szCs w:val="28"/>
        </w:rPr>
        <w:t>Đ</w:t>
      </w:r>
      <w:r w:rsidR="00945DFD" w:rsidRPr="008132FF">
        <w:rPr>
          <w:sz w:val="28"/>
          <w:szCs w:val="28"/>
        </w:rPr>
        <w:t>ẩy nhanh tiến độ trong công tác lập các quy hoạch phân khu và công tác bồi thường, giải phóng mặt bằng tại các dự án trong Khu kinh tế Vân Phong</w:t>
      </w:r>
      <w:r w:rsidR="00ED1267">
        <w:rPr>
          <w:sz w:val="28"/>
          <w:szCs w:val="28"/>
        </w:rPr>
        <w:t>. Đẩy nhanh tiến độ và hoàn thành các dự án: Khu Công nghiệp Ninh Thủy, Khu Công nghiệp Dốc Đá Trắng</w:t>
      </w:r>
      <w:r w:rsidR="00945DFD" w:rsidRPr="008132FF">
        <w:rPr>
          <w:sz w:val="28"/>
          <w:szCs w:val="28"/>
        </w:rPr>
        <w:t>.</w:t>
      </w:r>
      <w:r w:rsidRPr="008132FF">
        <w:rPr>
          <w:sz w:val="28"/>
          <w:szCs w:val="28"/>
        </w:rPr>
        <w:t xml:space="preserve"> </w:t>
      </w:r>
      <w:r w:rsidR="00945DFD" w:rsidRPr="008132FF">
        <w:rPr>
          <w:sz w:val="28"/>
          <w:szCs w:val="28"/>
        </w:rPr>
        <w:t xml:space="preserve">Nâng cao tinh thần trách nhiệm </w:t>
      </w:r>
      <w:r w:rsidR="00945DFD" w:rsidRPr="00ED1267">
        <w:rPr>
          <w:sz w:val="28"/>
          <w:szCs w:val="28"/>
        </w:rPr>
        <w:t>trong triển khai công tác xác định giá đất tại các dự án trên địa bàn thị xã.</w:t>
      </w:r>
    </w:p>
    <w:p w:rsidR="006E0AAD" w:rsidRPr="00ED1267" w:rsidRDefault="006E0AAD" w:rsidP="00853854">
      <w:pPr>
        <w:pStyle w:val="NormalWeb"/>
        <w:spacing w:before="120" w:beforeAutospacing="0" w:after="120" w:afterAutospacing="0" w:line="340" w:lineRule="exact"/>
        <w:ind w:firstLine="567"/>
        <w:jc w:val="both"/>
        <w:rPr>
          <w:sz w:val="28"/>
          <w:szCs w:val="28"/>
        </w:rPr>
      </w:pPr>
      <w:r w:rsidRPr="00ED1267">
        <w:rPr>
          <w:b/>
          <w:sz w:val="28"/>
          <w:szCs w:val="28"/>
        </w:rPr>
        <w:t>6.</w:t>
      </w:r>
      <w:r w:rsidRPr="00ED1267">
        <w:rPr>
          <w:sz w:val="28"/>
          <w:szCs w:val="28"/>
        </w:rPr>
        <w:t xml:space="preserve"> </w:t>
      </w:r>
      <w:r w:rsidR="00945DFD" w:rsidRPr="00ED1267">
        <w:rPr>
          <w:sz w:val="28"/>
          <w:szCs w:val="28"/>
        </w:rPr>
        <w:t>Tăng cường công tác quản lý nhà nước về đảm bảo vệ sinh an toàn thực phẩm</w:t>
      </w:r>
      <w:r w:rsidR="000000C3" w:rsidRPr="00ED1267">
        <w:rPr>
          <w:sz w:val="28"/>
          <w:szCs w:val="28"/>
        </w:rPr>
        <w:t xml:space="preserve">. </w:t>
      </w:r>
      <w:r w:rsidRPr="00ED1267">
        <w:rPr>
          <w:sz w:val="28"/>
          <w:szCs w:val="28"/>
          <w:lang w:val="vi-VN"/>
        </w:rPr>
        <w:t>Triển khai, c</w:t>
      </w:r>
      <w:r w:rsidRPr="00ED1267">
        <w:rPr>
          <w:bCs/>
          <w:sz w:val="28"/>
          <w:szCs w:val="28"/>
          <w:lang w:val="da-DK"/>
        </w:rPr>
        <w:t xml:space="preserve">huẩn bị sẵn sàng các phương án </w:t>
      </w:r>
      <w:r w:rsidRPr="00ED1267">
        <w:rPr>
          <w:sz w:val="28"/>
          <w:szCs w:val="28"/>
          <w:lang w:val="vi-VN"/>
        </w:rPr>
        <w:t>phòng, chống thiên tai, tìm kiếm cứu hộ cứu nạn</w:t>
      </w:r>
      <w:r w:rsidRPr="00ED1267">
        <w:rPr>
          <w:bCs/>
          <w:sz w:val="28"/>
          <w:szCs w:val="28"/>
          <w:lang w:val="da-DK"/>
        </w:rPr>
        <w:t>.</w:t>
      </w:r>
      <w:r w:rsidR="00ED1267" w:rsidRPr="00ED1267">
        <w:rPr>
          <w:rFonts w:eastAsia="Calibri"/>
          <w:sz w:val="28"/>
          <w:szCs w:val="28"/>
          <w:lang w:val="af-ZA"/>
        </w:rPr>
        <w:t xml:space="preserve"> Tiếp tục theo dõi, chỉ đạo tăng cường công tác quản lý, bảo vệ, phòng cháy chữa cháy rừng và phát triển rừng.</w:t>
      </w:r>
    </w:p>
    <w:p w:rsidR="00945DFD" w:rsidRPr="00ED1267" w:rsidRDefault="000000C3" w:rsidP="00853854">
      <w:pPr>
        <w:spacing w:before="120" w:after="120" w:line="340" w:lineRule="exact"/>
        <w:ind w:firstLine="567"/>
        <w:jc w:val="both"/>
        <w:rPr>
          <w:spacing w:val="2"/>
          <w:sz w:val="28"/>
          <w:szCs w:val="28"/>
        </w:rPr>
      </w:pPr>
      <w:r w:rsidRPr="00ED1267">
        <w:rPr>
          <w:b/>
          <w:spacing w:val="2"/>
          <w:sz w:val="28"/>
          <w:szCs w:val="28"/>
        </w:rPr>
        <w:t>7</w:t>
      </w:r>
      <w:r w:rsidR="006E0AAD" w:rsidRPr="00ED1267">
        <w:rPr>
          <w:b/>
          <w:spacing w:val="2"/>
          <w:sz w:val="28"/>
          <w:szCs w:val="28"/>
        </w:rPr>
        <w:t xml:space="preserve">. </w:t>
      </w:r>
      <w:r w:rsidR="006E0AAD" w:rsidRPr="00ED1267">
        <w:rPr>
          <w:spacing w:val="2"/>
          <w:sz w:val="28"/>
          <w:szCs w:val="28"/>
        </w:rPr>
        <w:t xml:space="preserve">Tiếp tục tăng cường công tác đảm bảo trật tự an toàn giao thông đường bộ trên địa bàn thị xã Ninh Hòa; </w:t>
      </w:r>
      <w:r w:rsidR="006E0AAD" w:rsidRPr="00ED1267">
        <w:rPr>
          <w:spacing w:val="2"/>
          <w:sz w:val="28"/>
          <w:szCs w:val="28"/>
          <w:lang w:val="nl-NL"/>
        </w:rPr>
        <w:t>phấn đấu kéo giảm tai nạn giao thông trên cả 3 tiêu chí.</w:t>
      </w:r>
    </w:p>
    <w:p w:rsidR="00E56DBE" w:rsidRPr="008132FF" w:rsidRDefault="00E56DBE" w:rsidP="008132FF">
      <w:pPr>
        <w:pStyle w:val="NormalWeb"/>
        <w:spacing w:before="120" w:beforeAutospacing="0" w:after="240" w:afterAutospacing="0" w:line="340" w:lineRule="exact"/>
        <w:ind w:firstLine="567"/>
        <w:jc w:val="both"/>
        <w:rPr>
          <w:sz w:val="28"/>
          <w:szCs w:val="28"/>
        </w:rPr>
      </w:pPr>
      <w:r w:rsidRPr="008132FF">
        <w:rPr>
          <w:sz w:val="28"/>
          <w:szCs w:val="28"/>
        </w:rPr>
        <w:t xml:space="preserve">Trên đây là báo cáo </w:t>
      </w:r>
      <w:r w:rsidR="00945DFD" w:rsidRPr="008132FF">
        <w:rPr>
          <w:sz w:val="28"/>
          <w:szCs w:val="28"/>
        </w:rPr>
        <w:t xml:space="preserve">công tác chỉ đạo điều hành và tình hình phát triển kinh tế - xã hội thị xã tháng </w:t>
      </w:r>
      <w:r w:rsidR="008132FF">
        <w:rPr>
          <w:sz w:val="28"/>
          <w:szCs w:val="28"/>
        </w:rPr>
        <w:t>10</w:t>
      </w:r>
      <w:r w:rsidR="000000C3" w:rsidRPr="008132FF">
        <w:rPr>
          <w:sz w:val="28"/>
          <w:szCs w:val="28"/>
        </w:rPr>
        <w:t xml:space="preserve"> và </w:t>
      </w:r>
      <w:r w:rsidR="008132FF">
        <w:rPr>
          <w:sz w:val="28"/>
          <w:szCs w:val="28"/>
        </w:rPr>
        <w:t>10</w:t>
      </w:r>
      <w:r w:rsidR="000000C3" w:rsidRPr="008132FF">
        <w:rPr>
          <w:sz w:val="28"/>
          <w:szCs w:val="28"/>
        </w:rPr>
        <w:t xml:space="preserve"> tháng năm 2024</w:t>
      </w:r>
      <w:r w:rsidR="00945DFD" w:rsidRPr="008132FF">
        <w:rPr>
          <w:sz w:val="28"/>
          <w:szCs w:val="28"/>
        </w:rPr>
        <w:t xml:space="preserve">; phương hướng, nhiệm vụ trọng tâm tháng </w:t>
      </w:r>
      <w:r w:rsidR="008132FF">
        <w:rPr>
          <w:sz w:val="28"/>
          <w:szCs w:val="28"/>
        </w:rPr>
        <w:t xml:space="preserve">11 năm </w:t>
      </w:r>
      <w:r w:rsidR="00945DFD" w:rsidRPr="008132FF">
        <w:rPr>
          <w:sz w:val="28"/>
          <w:szCs w:val="28"/>
        </w:rPr>
        <w:t xml:space="preserve">2024 </w:t>
      </w:r>
      <w:r w:rsidRPr="008132FF">
        <w:rPr>
          <w:sz w:val="28"/>
          <w:szCs w:val="28"/>
        </w:rPr>
        <w:t>của Ủy ban nhân dân thị xã</w:t>
      </w:r>
      <w:r w:rsidR="00DE1CE6" w:rsidRPr="008132FF">
        <w:rPr>
          <w:sz w:val="28"/>
          <w:szCs w:val="28"/>
        </w:rPr>
        <w:t xml:space="preserve"> Ninh Hòa</w:t>
      </w:r>
      <w:r w:rsidRPr="008132FF">
        <w:rPr>
          <w:sz w:val="28"/>
          <w:szCs w:val="28"/>
        </w:rPr>
        <w:t>./.</w:t>
      </w:r>
    </w:p>
    <w:tbl>
      <w:tblPr>
        <w:tblW w:w="9038" w:type="dxa"/>
        <w:tblLook w:val="04A0" w:firstRow="1" w:lastRow="0" w:firstColumn="1" w:lastColumn="0" w:noHBand="0" w:noVBand="1"/>
      </w:tblPr>
      <w:tblGrid>
        <w:gridCol w:w="4928"/>
        <w:gridCol w:w="4110"/>
      </w:tblGrid>
      <w:tr w:rsidR="00990CB2" w:rsidRPr="008132FF" w:rsidTr="00E05C8F">
        <w:trPr>
          <w:trHeight w:val="2659"/>
        </w:trPr>
        <w:tc>
          <w:tcPr>
            <w:tcW w:w="4928" w:type="dxa"/>
            <w:shd w:val="clear" w:color="auto" w:fill="auto"/>
          </w:tcPr>
          <w:p w:rsidR="00CD5B00" w:rsidRPr="008132FF" w:rsidRDefault="00CD5B00" w:rsidP="00E56DBE">
            <w:pPr>
              <w:jc w:val="both"/>
              <w:rPr>
                <w:b/>
                <w:i/>
                <w:sz w:val="24"/>
                <w:szCs w:val="24"/>
                <w:lang w:val="it-IT"/>
              </w:rPr>
            </w:pPr>
            <w:r w:rsidRPr="008132FF">
              <w:rPr>
                <w:b/>
                <w:i/>
                <w:sz w:val="24"/>
                <w:szCs w:val="24"/>
                <w:lang w:val="it-IT"/>
              </w:rPr>
              <w:t>Nơi nhận (VBĐT):</w:t>
            </w:r>
          </w:p>
          <w:p w:rsidR="00373F23" w:rsidRPr="008132FF" w:rsidRDefault="00373F23" w:rsidP="00E56DBE">
            <w:pPr>
              <w:jc w:val="both"/>
              <w:rPr>
                <w:sz w:val="22"/>
                <w:szCs w:val="22"/>
                <w:lang w:val="it-IT"/>
              </w:rPr>
            </w:pPr>
            <w:r w:rsidRPr="008132FF">
              <w:rPr>
                <w:sz w:val="22"/>
                <w:szCs w:val="22"/>
                <w:lang w:val="it-IT"/>
              </w:rPr>
              <w:t>- Uỷ ban nhân dân tỉnh (báo cáo);</w:t>
            </w:r>
          </w:p>
          <w:p w:rsidR="00373F23" w:rsidRPr="008132FF" w:rsidRDefault="00373F23" w:rsidP="00E56DBE">
            <w:pPr>
              <w:jc w:val="both"/>
              <w:rPr>
                <w:sz w:val="22"/>
                <w:szCs w:val="22"/>
                <w:lang w:val="it-IT"/>
              </w:rPr>
            </w:pPr>
            <w:r w:rsidRPr="008132FF">
              <w:rPr>
                <w:sz w:val="22"/>
                <w:szCs w:val="22"/>
                <w:lang w:val="it-IT"/>
              </w:rPr>
              <w:t>- Sở Kế hoạch và Đầu tư (báo cáo);</w:t>
            </w:r>
          </w:p>
          <w:p w:rsidR="00CD5B00" w:rsidRPr="008132FF" w:rsidRDefault="00CD5B00" w:rsidP="00E56DBE">
            <w:pPr>
              <w:jc w:val="both"/>
              <w:rPr>
                <w:sz w:val="22"/>
                <w:szCs w:val="22"/>
                <w:lang w:val="it-IT"/>
              </w:rPr>
            </w:pPr>
            <w:r w:rsidRPr="008132FF">
              <w:rPr>
                <w:sz w:val="22"/>
                <w:szCs w:val="22"/>
                <w:lang w:val="it-IT"/>
              </w:rPr>
              <w:t xml:space="preserve">- </w:t>
            </w:r>
            <w:r w:rsidR="00E56DBE" w:rsidRPr="008132FF">
              <w:rPr>
                <w:sz w:val="22"/>
                <w:szCs w:val="22"/>
                <w:lang w:val="it-IT"/>
              </w:rPr>
              <w:t>Thường trực Thị ủy</w:t>
            </w:r>
            <w:r w:rsidR="00A1494C" w:rsidRPr="008132FF">
              <w:rPr>
                <w:sz w:val="22"/>
                <w:szCs w:val="22"/>
                <w:lang w:val="it-IT"/>
              </w:rPr>
              <w:t xml:space="preserve"> (</w:t>
            </w:r>
            <w:r w:rsidR="00373F23" w:rsidRPr="008132FF">
              <w:rPr>
                <w:sz w:val="22"/>
                <w:szCs w:val="22"/>
                <w:lang w:val="it-IT"/>
              </w:rPr>
              <w:t>b</w:t>
            </w:r>
            <w:r w:rsidR="00A1494C" w:rsidRPr="008132FF">
              <w:rPr>
                <w:sz w:val="22"/>
                <w:szCs w:val="22"/>
                <w:lang w:val="it-IT"/>
              </w:rPr>
              <w:t>áo cáo)</w:t>
            </w:r>
            <w:r w:rsidRPr="008132FF">
              <w:rPr>
                <w:sz w:val="22"/>
                <w:szCs w:val="22"/>
                <w:lang w:val="it-IT"/>
              </w:rPr>
              <w:t xml:space="preserve">; </w:t>
            </w:r>
          </w:p>
          <w:p w:rsidR="00CD5B00" w:rsidRPr="008132FF" w:rsidRDefault="00CD5B00" w:rsidP="00E56DBE">
            <w:pPr>
              <w:jc w:val="both"/>
              <w:rPr>
                <w:sz w:val="22"/>
                <w:szCs w:val="22"/>
                <w:lang w:val="it-IT"/>
              </w:rPr>
            </w:pPr>
            <w:r w:rsidRPr="008132FF">
              <w:rPr>
                <w:sz w:val="22"/>
                <w:szCs w:val="22"/>
                <w:lang w:val="it-IT"/>
              </w:rPr>
              <w:t>- Thường trực HĐND thị xã</w:t>
            </w:r>
            <w:r w:rsidR="000A3A01" w:rsidRPr="008132FF">
              <w:rPr>
                <w:sz w:val="22"/>
                <w:szCs w:val="22"/>
                <w:lang w:val="it-IT"/>
              </w:rPr>
              <w:t xml:space="preserve"> (</w:t>
            </w:r>
            <w:r w:rsidR="00373F23" w:rsidRPr="008132FF">
              <w:rPr>
                <w:sz w:val="22"/>
                <w:szCs w:val="22"/>
                <w:lang w:val="it-IT"/>
              </w:rPr>
              <w:t>b</w:t>
            </w:r>
            <w:r w:rsidR="000A3A01" w:rsidRPr="008132FF">
              <w:rPr>
                <w:sz w:val="22"/>
                <w:szCs w:val="22"/>
                <w:lang w:val="it-IT"/>
              </w:rPr>
              <w:t>áo cáo)</w:t>
            </w:r>
            <w:r w:rsidRPr="008132FF">
              <w:rPr>
                <w:sz w:val="22"/>
                <w:szCs w:val="22"/>
                <w:lang w:val="it-IT"/>
              </w:rPr>
              <w:t>;</w:t>
            </w:r>
          </w:p>
          <w:p w:rsidR="00004990" w:rsidRPr="008132FF" w:rsidRDefault="00004990" w:rsidP="00E56DBE">
            <w:pPr>
              <w:jc w:val="both"/>
              <w:rPr>
                <w:sz w:val="22"/>
                <w:szCs w:val="22"/>
                <w:lang w:val="da-DK"/>
              </w:rPr>
            </w:pPr>
            <w:r w:rsidRPr="008132FF">
              <w:rPr>
                <w:sz w:val="22"/>
                <w:szCs w:val="22"/>
                <w:lang w:val="da-DK"/>
              </w:rPr>
              <w:t>- Chủ tịch và các Phó Chủ tịch UBND thị xã;</w:t>
            </w:r>
          </w:p>
          <w:p w:rsidR="00004990" w:rsidRPr="008132FF" w:rsidRDefault="00E56DBE" w:rsidP="00E56DBE">
            <w:pPr>
              <w:jc w:val="both"/>
              <w:rPr>
                <w:b/>
                <w:sz w:val="22"/>
                <w:szCs w:val="22"/>
                <w:lang w:val="da-DK"/>
              </w:rPr>
            </w:pPr>
            <w:r w:rsidRPr="008132FF">
              <w:rPr>
                <w:sz w:val="22"/>
                <w:szCs w:val="22"/>
                <w:lang w:val="da-DK"/>
              </w:rPr>
              <w:t xml:space="preserve">- Các cơ quan, ban, ngành thuộc </w:t>
            </w:r>
            <w:r w:rsidR="00004990" w:rsidRPr="008132FF">
              <w:rPr>
                <w:sz w:val="22"/>
                <w:szCs w:val="22"/>
                <w:lang w:val="da-DK"/>
              </w:rPr>
              <w:t>thị xã;</w:t>
            </w:r>
          </w:p>
          <w:p w:rsidR="00004990" w:rsidRPr="008132FF" w:rsidRDefault="00004990" w:rsidP="00E56DBE">
            <w:pPr>
              <w:jc w:val="both"/>
              <w:rPr>
                <w:sz w:val="22"/>
                <w:szCs w:val="22"/>
                <w:lang w:val="da-DK"/>
              </w:rPr>
            </w:pPr>
            <w:r w:rsidRPr="008132FF">
              <w:rPr>
                <w:sz w:val="22"/>
                <w:szCs w:val="22"/>
                <w:lang w:val="da-DK"/>
              </w:rPr>
              <w:t>- UBND các xã, phường;</w:t>
            </w:r>
          </w:p>
          <w:p w:rsidR="00CD5B00" w:rsidRPr="008132FF" w:rsidRDefault="00004990" w:rsidP="00E56DBE">
            <w:pPr>
              <w:jc w:val="both"/>
              <w:rPr>
                <w:sz w:val="28"/>
                <w:szCs w:val="28"/>
                <w:lang w:val="it-IT"/>
              </w:rPr>
            </w:pPr>
            <w:r w:rsidRPr="008132FF">
              <w:rPr>
                <w:sz w:val="22"/>
                <w:szCs w:val="22"/>
              </w:rPr>
              <w:t xml:space="preserve"> </w:t>
            </w:r>
            <w:r w:rsidR="004271FE" w:rsidRPr="008132FF">
              <w:rPr>
                <w:sz w:val="22"/>
                <w:szCs w:val="22"/>
              </w:rPr>
              <w:t>- Lưu: VT, VA</w:t>
            </w:r>
            <w:r w:rsidR="00CD5B00" w:rsidRPr="008132FF">
              <w:rPr>
                <w:sz w:val="22"/>
                <w:szCs w:val="22"/>
              </w:rPr>
              <w:t>.</w:t>
            </w:r>
          </w:p>
        </w:tc>
        <w:tc>
          <w:tcPr>
            <w:tcW w:w="4110" w:type="dxa"/>
            <w:shd w:val="clear" w:color="auto" w:fill="auto"/>
          </w:tcPr>
          <w:p w:rsidR="00CD5B00" w:rsidRPr="008132FF" w:rsidRDefault="00CD5B00" w:rsidP="00E56DBE">
            <w:pPr>
              <w:jc w:val="center"/>
              <w:rPr>
                <w:b/>
                <w:sz w:val="28"/>
                <w:szCs w:val="28"/>
                <w:lang w:val="it-IT"/>
              </w:rPr>
            </w:pPr>
            <w:r w:rsidRPr="008132FF">
              <w:rPr>
                <w:b/>
                <w:sz w:val="28"/>
                <w:szCs w:val="28"/>
                <w:lang w:val="it-IT"/>
              </w:rPr>
              <w:t>TM. ỦY BAN NHÂN DÂN</w:t>
            </w:r>
          </w:p>
          <w:p w:rsidR="00CD5B00" w:rsidRPr="008132FF" w:rsidRDefault="00A6638C" w:rsidP="00E56DBE">
            <w:pPr>
              <w:jc w:val="center"/>
              <w:rPr>
                <w:b/>
                <w:sz w:val="28"/>
                <w:szCs w:val="28"/>
                <w:lang w:val="it-IT"/>
              </w:rPr>
            </w:pPr>
            <w:r w:rsidRPr="008132FF">
              <w:rPr>
                <w:b/>
                <w:sz w:val="28"/>
                <w:szCs w:val="28"/>
                <w:lang w:val="it-IT"/>
              </w:rPr>
              <w:t>CHỦ TỊCH</w:t>
            </w:r>
          </w:p>
          <w:p w:rsidR="00A6638C" w:rsidRPr="008132FF" w:rsidRDefault="00A6638C" w:rsidP="00E56DBE">
            <w:pPr>
              <w:jc w:val="center"/>
              <w:rPr>
                <w:b/>
                <w:sz w:val="28"/>
                <w:szCs w:val="28"/>
                <w:lang w:val="it-IT"/>
              </w:rPr>
            </w:pPr>
          </w:p>
          <w:p w:rsidR="00A6638C" w:rsidRPr="008132FF" w:rsidRDefault="00A6638C" w:rsidP="00E56DBE">
            <w:pPr>
              <w:jc w:val="center"/>
              <w:rPr>
                <w:b/>
                <w:sz w:val="28"/>
                <w:szCs w:val="28"/>
                <w:lang w:val="it-IT"/>
              </w:rPr>
            </w:pPr>
          </w:p>
          <w:p w:rsidR="00A6638C" w:rsidRPr="008132FF" w:rsidRDefault="00A6638C" w:rsidP="00E56DBE">
            <w:pPr>
              <w:jc w:val="center"/>
              <w:rPr>
                <w:b/>
                <w:sz w:val="28"/>
                <w:szCs w:val="28"/>
                <w:lang w:val="it-IT"/>
              </w:rPr>
            </w:pPr>
          </w:p>
          <w:p w:rsidR="00A6638C" w:rsidRPr="008132FF" w:rsidRDefault="00A6638C" w:rsidP="00E56DBE">
            <w:pPr>
              <w:jc w:val="center"/>
              <w:rPr>
                <w:b/>
                <w:sz w:val="28"/>
                <w:szCs w:val="28"/>
                <w:lang w:val="it-IT"/>
              </w:rPr>
            </w:pPr>
          </w:p>
          <w:p w:rsidR="00A6638C" w:rsidRPr="008132FF" w:rsidRDefault="00A6638C" w:rsidP="00E56DBE">
            <w:pPr>
              <w:jc w:val="center"/>
              <w:rPr>
                <w:b/>
                <w:sz w:val="28"/>
                <w:szCs w:val="28"/>
                <w:lang w:val="it-IT"/>
              </w:rPr>
            </w:pPr>
          </w:p>
          <w:p w:rsidR="00A6638C" w:rsidRPr="008132FF" w:rsidRDefault="00CA3C5D" w:rsidP="00A6638C">
            <w:pPr>
              <w:jc w:val="center"/>
              <w:rPr>
                <w:sz w:val="28"/>
                <w:szCs w:val="28"/>
                <w:lang w:val="it-IT"/>
              </w:rPr>
            </w:pPr>
            <w:r w:rsidRPr="008132FF">
              <w:rPr>
                <w:b/>
                <w:sz w:val="28"/>
                <w:szCs w:val="28"/>
                <w:lang w:val="it-IT"/>
              </w:rPr>
              <w:t>Nguyễn Thị Hồng Hải</w:t>
            </w:r>
          </w:p>
        </w:tc>
      </w:tr>
    </w:tbl>
    <w:p w:rsidR="00841CBF" w:rsidRPr="008132FF" w:rsidRDefault="00841CBF" w:rsidP="00E56DBE">
      <w:pPr>
        <w:pStyle w:val="BodyText"/>
        <w:ind w:firstLine="709"/>
        <w:rPr>
          <w:rFonts w:ascii="Times New Roman" w:hAnsi="Times New Roman"/>
          <w:bCs w:val="0"/>
          <w:lang w:val="en-US"/>
        </w:rPr>
      </w:pPr>
    </w:p>
    <w:sectPr w:rsidR="00841CBF" w:rsidRPr="008132FF" w:rsidSect="00CA3C5D">
      <w:headerReference w:type="default" r:id="rId8"/>
      <w:pgSz w:w="11900"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B39" w:rsidRDefault="00280B39" w:rsidP="00CC72D7">
      <w:r>
        <w:separator/>
      </w:r>
    </w:p>
  </w:endnote>
  <w:endnote w:type="continuationSeparator" w:id="0">
    <w:p w:rsidR="00280B39" w:rsidRDefault="00280B39" w:rsidP="00CC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Liberation Mono">
    <w:altName w:val="Courier New"/>
    <w:charset w:val="01"/>
    <w:family w:val="modern"/>
    <w:pitch w:val="fixed"/>
  </w:font>
  <w:font w:name="Tahoma">
    <w:panose1 w:val="020B0604030504040204"/>
    <w:charset w:val="00"/>
    <w:family w:val="swiss"/>
    <w:pitch w:val="variable"/>
    <w:sig w:usb0="E1002EFF" w:usb1="C000605B" w:usb2="00000029" w:usb3="00000000" w:csb0="000101FF" w:csb1="00000000"/>
  </w:font>
  <w:font w:name=".VnCentury Schoolbook">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B39" w:rsidRDefault="00280B39" w:rsidP="00CC72D7">
      <w:r>
        <w:separator/>
      </w:r>
    </w:p>
  </w:footnote>
  <w:footnote w:type="continuationSeparator" w:id="0">
    <w:p w:rsidR="00280B39" w:rsidRDefault="00280B39" w:rsidP="00CC72D7">
      <w:r>
        <w:continuationSeparator/>
      </w:r>
    </w:p>
  </w:footnote>
  <w:footnote w:id="1">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Nghị quyết số 09-NQ/TW ngày 28/01/2022 của Bộ Chính trị về xây dựng, phát triển tỉnh Khánh Hòa đến năm 2030, tầm nhìn đến năm 2045; Nghị quyết số 55/2022/QH15 ngày 16/6/2022 của Quốc hội về thí điểm về một số cơ chế, chính sách đặc thù phát triển tỉnh Khánh Hòa; Nghị quyết số 42/NQ-CP của Chính phủ về ban hành Chương trình hành động của Chính phủ thực hiện Nghị quyết số 09-NQ/TW của Bộ Chính trị; Chương trình hành động số 30-CTr/TU ngày 23/02/2022 của Tỉnh ủy về thực hiện Nghị quyết số 09-NQ/TW ngày 28/01/2022 của Bộ Chính trị về xây dựng, phát triển tỉnh Khánh Hòa đến năm 2030, tầm nhìn đến năm 2045; Quyết định số 1165/QĐ-UBND ngày 29/4/2022 của UBND tỉnh về ban hành K</w:t>
      </w:r>
      <w:r w:rsidRPr="00ED1267">
        <w:rPr>
          <w:sz w:val="20"/>
          <w:szCs w:val="20"/>
          <w:shd w:val="clear" w:color="auto" w:fill="FFFFFF"/>
        </w:rPr>
        <w:t xml:space="preserve">ế hoạch triển khai Chương trình hành động của Chính phủ và Chương trình hành động của Ban chấp hành Đảng bộ tỉnh thực hiện </w:t>
      </w:r>
      <w:r w:rsidRPr="00ED1267">
        <w:rPr>
          <w:sz w:val="20"/>
          <w:szCs w:val="20"/>
        </w:rPr>
        <w:t xml:space="preserve">Nghị quyết số 09-NQ/TW ngày 28/01/2022 của Bộ Chính trị về xây dựng, phát triển tỉnh Khánh Hòa đến năm 2030, tầm nhìn đến năm 2045; </w:t>
      </w:r>
      <w:r w:rsidRPr="00ED1267">
        <w:rPr>
          <w:iCs/>
          <w:sz w:val="20"/>
          <w:szCs w:val="20"/>
        </w:rPr>
        <w:t>Kế hoạch số 93-KH/TU ngày 13/4/2022 của Thị ủy Ninh Hòa về Chương trình hành động số 30-CTr/TU,</w:t>
      </w:r>
      <w:r w:rsidRPr="00ED1267">
        <w:rPr>
          <w:iCs/>
          <w:sz w:val="20"/>
          <w:szCs w:val="20"/>
          <w:lang w:val="vi-VN"/>
        </w:rPr>
        <w:t xml:space="preserve"> </w:t>
      </w:r>
      <w:r w:rsidRPr="00ED1267">
        <w:rPr>
          <w:sz w:val="20"/>
          <w:szCs w:val="20"/>
        </w:rPr>
        <w:t>ngày 23/02/2022 của Tỉnh uỷ thực hiện Nghị quyết số 09-NQ/TW, ngày 28/01/2022 của Bộ Chính trị về xây dựng, phát triển tỉnh Khánh Hòa đến năm 2030, tầm nhìn đến năm 2045.</w:t>
      </w:r>
    </w:p>
  </w:footnote>
  <w:footnote w:id="2">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sz w:val="20"/>
          <w:szCs w:val="20"/>
          <w:lang w:val="nl-NL"/>
        </w:rPr>
        <w:t>UBND thị xã Ninh Hòa làm chủ đầu tư các dự án: Dự án thành phần 3: Dự án bồi thường, hỗ trợ, tái định cư, giải phóng mặt bằng đoạn qua địa bàn thị xã Ninh Hòa phục vụ dự án Tuyến đường ven biển từ xã Vạn Lương, huyện Vạn Ninh đi thị xã Ninh Hòa; Dự án thành phần 3: Dự án bồi thường, hỗ trợ, tái định cư, giải phóng mặt bằng đoạn qua thị xã Ninh Hòa phục vụ Dự án Nâng cấp và làm mới đường Tỉnh lộ 6 - ĐT.651G (đoạn 2); Dự án Nâng cấp hoàn chỉnh cơ sở hạ tầng (50,28ha) và mở rộng thêm 15ha Khu tái định cư Xóm Quán (</w:t>
      </w:r>
      <w:r w:rsidRPr="00ED1267">
        <w:rPr>
          <w:i/>
          <w:sz w:val="20"/>
          <w:szCs w:val="20"/>
        </w:rPr>
        <w:t>Ban quản lý Khu kinh tế Vân Phong lập báo cáo đề xuất chủ trương đầu tư, UBND thị xã là chủ đầu tư</w:t>
      </w:r>
      <w:r w:rsidRPr="00ED1267">
        <w:rPr>
          <w:sz w:val="20"/>
          <w:szCs w:val="20"/>
        </w:rPr>
        <w:t>); dự án Cơ sở hạ tầng Khu tái định cư Ninh Vân tại thôn Đông, xã Ninh Vân, thị xã Ninh Hoà (</w:t>
      </w:r>
      <w:r w:rsidRPr="00ED1267">
        <w:rPr>
          <w:i/>
          <w:sz w:val="20"/>
          <w:szCs w:val="20"/>
        </w:rPr>
        <w:t>UBND thị xã đã có văn bản báo cáo, xin ý kiến UBND tỉnh Khánh Hoà cho phép dừng triển khai thực hiện dự án Khu tái định cư Ninh Vân</w:t>
      </w:r>
      <w:r w:rsidRPr="00ED1267">
        <w:rPr>
          <w:sz w:val="20"/>
          <w:szCs w:val="20"/>
        </w:rPr>
        <w:t>).</w:t>
      </w:r>
    </w:p>
  </w:footnote>
  <w:footnote w:id="3">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sz w:val="20"/>
          <w:szCs w:val="20"/>
          <w:lang w:val="nl-NL"/>
        </w:rPr>
        <w:t xml:space="preserve">Trong </w:t>
      </w:r>
      <w:r w:rsidRPr="00ED1267">
        <w:rPr>
          <w:rFonts w:cs="VNI-Times"/>
          <w:sz w:val="20"/>
          <w:szCs w:val="20"/>
          <w:lang w:val="nl-NL"/>
        </w:rPr>
        <w:t>đó:</w:t>
      </w:r>
      <w:r w:rsidRPr="00ED1267">
        <w:rPr>
          <w:sz w:val="20"/>
          <w:szCs w:val="20"/>
          <w:lang w:val="nl-NL"/>
        </w:rPr>
        <w:t xml:space="preserve"> khu vực kinh tế tập thể 63,42 tỷ đồng tăng 7,5%, hộ cá thể 406,4 tỷ đồng tăng 8%, khu vực doanh nghiệp ngoài nhà nước 1.510 tỷ đồng tăng 8,9%, kinh tế có vốn đầu tư nước ngoài 15.520 tỷ đồng tăng 20,5%.</w:t>
      </w:r>
    </w:p>
  </w:footnote>
  <w:footnote w:id="4">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sz w:val="20"/>
          <w:szCs w:val="20"/>
          <w:lang w:val="nl-NL"/>
        </w:rPr>
        <w:t xml:space="preserve">Trong </w:t>
      </w:r>
      <w:r w:rsidRPr="00ED1267">
        <w:rPr>
          <w:rFonts w:cs="VNI-Times"/>
          <w:sz w:val="20"/>
          <w:szCs w:val="20"/>
          <w:lang w:val="nl-NL"/>
        </w:rPr>
        <w:t>đó:</w:t>
      </w:r>
      <w:r w:rsidRPr="00ED1267">
        <w:rPr>
          <w:sz w:val="20"/>
          <w:szCs w:val="20"/>
          <w:lang w:val="nl-NL"/>
        </w:rPr>
        <w:t xml:space="preserve"> cây lương thực 22.151,2 ha; cây chất bột có củ 1.312,8 ha; cây thực phẩm 1.329,2 ha; cây công nghiệp hàng năm 5.547,3 ha; cây hàng năm khác 423,0 ha.</w:t>
      </w:r>
    </w:p>
  </w:footnote>
  <w:footnote w:id="5">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sz w:val="20"/>
          <w:szCs w:val="20"/>
          <w:lang w:val="nl-NL"/>
        </w:rPr>
        <w:t xml:space="preserve">Trong </w:t>
      </w:r>
      <w:r w:rsidRPr="00ED1267">
        <w:rPr>
          <w:rFonts w:cs="VNI-Times"/>
          <w:sz w:val="20"/>
          <w:szCs w:val="20"/>
          <w:lang w:val="nl-NL"/>
        </w:rPr>
        <w:t>đó:</w:t>
      </w:r>
      <w:r w:rsidRPr="00ED1267">
        <w:rPr>
          <w:sz w:val="20"/>
          <w:szCs w:val="20"/>
          <w:lang w:val="nl-NL"/>
        </w:rPr>
        <w:t xml:space="preserve"> cây lương thực giảm 2,99%; cây chất bột có củ tăng 29,72%; cây thực phẩm tăng 8,14% và cây công nghiệp hàng năm tăng 4,19%.</w:t>
      </w:r>
    </w:p>
  </w:footnote>
  <w:footnote w:id="6">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sz w:val="20"/>
          <w:szCs w:val="20"/>
          <w:lang w:val="nl-NL"/>
        </w:rPr>
        <w:t xml:space="preserve">Trong </w:t>
      </w:r>
      <w:r w:rsidRPr="00ED1267">
        <w:rPr>
          <w:rFonts w:cs="VNI-Times"/>
          <w:sz w:val="20"/>
          <w:szCs w:val="20"/>
          <w:lang w:val="nl-NL"/>
        </w:rPr>
        <w:t>đó:</w:t>
      </w:r>
      <w:r w:rsidRPr="00ED1267">
        <w:rPr>
          <w:sz w:val="20"/>
          <w:szCs w:val="20"/>
          <w:lang w:val="nl-NL"/>
        </w:rPr>
        <w:t xml:space="preserve"> </w:t>
      </w:r>
      <w:r w:rsidRPr="00ED1267">
        <w:rPr>
          <w:sz w:val="20"/>
          <w:szCs w:val="20"/>
        </w:rPr>
        <w:t>đàn trâu tăng 0,4%, đàn bò giảm 0,5%, đàn lợn giảm 1,5% và đàn gia cầm tăng 2,2%, trong đó đàn gà tăng 2,3%.</w:t>
      </w:r>
    </w:p>
  </w:footnote>
  <w:footnote w:id="7">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sz w:val="20"/>
          <w:szCs w:val="20"/>
          <w:shd w:val="clear" w:color="auto" w:fill="FFFFFF"/>
        </w:rPr>
        <w:t>Trên toàn địa bàn thị xã, diện tích rừng có nguy cơ cháy cao là 5.296,75 ha</w:t>
      </w:r>
      <w:r w:rsidRPr="00ED1267">
        <w:rPr>
          <w:sz w:val="20"/>
          <w:szCs w:val="20"/>
          <w:lang w:val="nl-NL"/>
        </w:rPr>
        <w:t xml:space="preserve">. Trong </w:t>
      </w:r>
      <w:r w:rsidRPr="00ED1267">
        <w:rPr>
          <w:rFonts w:cs="VNI-Times"/>
          <w:sz w:val="20"/>
          <w:szCs w:val="20"/>
          <w:lang w:val="nl-NL"/>
        </w:rPr>
        <w:t>đó:</w:t>
      </w:r>
      <w:r w:rsidRPr="00ED1267">
        <w:rPr>
          <w:sz w:val="20"/>
          <w:szCs w:val="20"/>
          <w:lang w:val="nl-NL"/>
        </w:rPr>
        <w:t xml:space="preserve"> </w:t>
      </w:r>
      <w:r w:rsidRPr="00ED1267">
        <w:rPr>
          <w:sz w:val="20"/>
          <w:szCs w:val="20"/>
          <w:shd w:val="clear" w:color="auto" w:fill="FFFFFF"/>
        </w:rPr>
        <w:t>480,50 ha rừng trồng và 4.789,25 ha rừng tự nhiên, chủ yếu tập trung ở các xã như Ninh Phú, Ninh Tân, Ninh Sơn, Ninh Thượng, Ninh Phước, Ninh Vân và Ninh Tây</w:t>
      </w:r>
      <w:r w:rsidRPr="00ED1267">
        <w:rPr>
          <w:sz w:val="20"/>
          <w:szCs w:val="20"/>
          <w:lang w:val="nl-NL"/>
        </w:rPr>
        <w:t>.</w:t>
      </w:r>
    </w:p>
  </w:footnote>
  <w:footnote w:id="8">
    <w:p w:rsidR="00EA52FC" w:rsidRPr="00ED1267" w:rsidRDefault="00EA52FC" w:rsidP="00ED1267">
      <w:pPr>
        <w:widowControl w:val="0"/>
        <w:shd w:val="clear" w:color="auto" w:fill="FFFFFF"/>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Trong đó: 12 vụ vi phạm hành chính và 03 vụ có dấu hiệu tội phạm đã thụ lý theo thủ tục tin báo tố giác tội phạm và 01 vụ cháy rừng ngày 07/5/2024 tại xã Ninh Sơn, Công an thị xã Ninh Hòa đang thụ lý điều tra. Tổng số vụ đã xử lý: 21 vụ (05 vụ của năm 2024 và 16 vụ của năm 2023 chuyển sang). Tang vật tịch thu: Gỗ tròn là 6,129 m</w:t>
      </w:r>
      <w:r w:rsidRPr="00ED1267">
        <w:rPr>
          <w:sz w:val="20"/>
          <w:szCs w:val="20"/>
          <w:vertAlign w:val="superscript"/>
        </w:rPr>
        <w:t>3</w:t>
      </w:r>
      <w:r w:rsidRPr="00ED1267">
        <w:rPr>
          <w:sz w:val="20"/>
          <w:szCs w:val="20"/>
        </w:rPr>
        <w:t xml:space="preserve"> và gỗ xẻ, hộp các loại là 9,822 m</w:t>
      </w:r>
      <w:r w:rsidRPr="00ED1267">
        <w:rPr>
          <w:sz w:val="20"/>
          <w:szCs w:val="20"/>
          <w:vertAlign w:val="superscript"/>
        </w:rPr>
        <w:t>3</w:t>
      </w:r>
      <w:r w:rsidRPr="00ED1267">
        <w:rPr>
          <w:sz w:val="20"/>
          <w:szCs w:val="20"/>
        </w:rPr>
        <w:t>. Phương tiện, công cụ tịch thu: 12 xe máy độ chế không biển kiểm soát. Thu nộp ngân sách nhà nước: 3.040.000 đồng.</w:t>
      </w:r>
    </w:p>
  </w:footnote>
  <w:footnote w:id="9">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bCs/>
          <w:sz w:val="20"/>
          <w:szCs w:val="20"/>
          <w:lang w:val="nl-NL"/>
        </w:rPr>
        <w:t xml:space="preserve">Trong đó, </w:t>
      </w:r>
      <w:r w:rsidRPr="00ED1267">
        <w:rPr>
          <w:sz w:val="20"/>
          <w:szCs w:val="20"/>
          <w:lang w:val="nl-NL"/>
        </w:rPr>
        <w:t>sản lượng cá 13.400 tấn tăng 2,5%, sản lượng tôm được 182 tấn tăng 2,3%, sản lượng thủy sản khác đạt 1.349 tấn tăng 3,1%.</w:t>
      </w:r>
    </w:p>
  </w:footnote>
  <w:footnote w:id="10">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bCs/>
          <w:sz w:val="20"/>
          <w:szCs w:val="20"/>
          <w:lang w:val="nl-NL"/>
        </w:rPr>
        <w:t xml:space="preserve">Trong đó, </w:t>
      </w:r>
      <w:r w:rsidRPr="00ED1267">
        <w:rPr>
          <w:sz w:val="20"/>
          <w:szCs w:val="20"/>
          <w:lang w:val="nl-NL"/>
        </w:rPr>
        <w:t>cá được 5.530 tấn tăng 1,7%, tôm được 2.005 tấn giảm 3,98%, riêng thủy sản khác được 860 tấn tăng 15,1% cùng kỳ.</w:t>
      </w:r>
    </w:p>
  </w:footnote>
  <w:footnote w:id="11">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bCs/>
          <w:sz w:val="20"/>
          <w:szCs w:val="20"/>
          <w:lang w:val="nl-NL"/>
        </w:rPr>
        <w:t xml:space="preserve">Trong đó, </w:t>
      </w:r>
      <w:r w:rsidRPr="00ED1267">
        <w:rPr>
          <w:sz w:val="20"/>
          <w:szCs w:val="20"/>
          <w:lang w:val="nl-NL"/>
        </w:rPr>
        <w:t>diện tích nuôi tôm sú được 300 ha, diện tích nuôi tôm thẻ chân trắng được 1.612 ha; diện tích nuôi thuỷ sản khác được 444 ha tăng 1,6% so cùng kỳ.</w:t>
      </w:r>
    </w:p>
  </w:footnote>
  <w:footnote w:id="12">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sz w:val="20"/>
          <w:szCs w:val="20"/>
          <w:lang w:val="nl-NL"/>
        </w:rPr>
        <w:t>Trong đó: giống tôm sú 22 triệu con, giống tôm thẻ chân trắng 1.328 triệu con.</w:t>
      </w:r>
    </w:p>
  </w:footnote>
  <w:footnote w:id="13">
    <w:p w:rsidR="00EA52FC" w:rsidRPr="00ED1267" w:rsidRDefault="00EA52FC" w:rsidP="00ED1267">
      <w:pPr>
        <w:spacing w:before="60" w:after="60"/>
        <w:ind w:firstLine="284"/>
        <w:jc w:val="both"/>
        <w:rPr>
          <w:iCs/>
          <w:sz w:val="20"/>
          <w:szCs w:val="20"/>
        </w:rPr>
      </w:pPr>
      <w:r w:rsidRPr="00ED1267">
        <w:rPr>
          <w:rStyle w:val="FootnoteReference"/>
          <w:sz w:val="20"/>
          <w:szCs w:val="20"/>
        </w:rPr>
        <w:footnoteRef/>
      </w:r>
      <w:r w:rsidRPr="00ED1267">
        <w:rPr>
          <w:sz w:val="20"/>
          <w:szCs w:val="20"/>
        </w:rPr>
        <w:t xml:space="preserve"> K</w:t>
      </w:r>
      <w:r w:rsidRPr="00ED1267">
        <w:rPr>
          <w:sz w:val="20"/>
          <w:szCs w:val="20"/>
          <w:lang w:val="nl-NL"/>
        </w:rPr>
        <w:t>ết quả kiểm tra, xử lý vi phạm về trật tự đô thị, thu giữ được 30 tang vật gồm: 18 xe máy, 3 dù, 9 bàn ghế các loại.</w:t>
      </w:r>
    </w:p>
  </w:footnote>
  <w:footnote w:id="14">
    <w:p w:rsidR="00EA52FC" w:rsidRPr="00E34F28"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rPr>
        <w:t xml:space="preserve"> Ban hành được 01 Giấy phép xây dựng. Thực hiện 04 lượt kiểm tra trật tự xây dựng; kết quả không phát hiện </w:t>
      </w:r>
      <w:r w:rsidRPr="00E34F28">
        <w:rPr>
          <w:sz w:val="20"/>
          <w:szCs w:val="20"/>
        </w:rPr>
        <w:t>trường hợp vi phạm.</w:t>
      </w:r>
    </w:p>
  </w:footnote>
  <w:footnote w:id="15">
    <w:p w:rsidR="00E34F28" w:rsidRPr="00E34F28" w:rsidRDefault="00E34F28" w:rsidP="00E34F28">
      <w:pPr>
        <w:spacing w:before="60" w:after="60"/>
        <w:ind w:firstLine="284"/>
        <w:jc w:val="both"/>
        <w:rPr>
          <w:sz w:val="20"/>
          <w:szCs w:val="20"/>
        </w:rPr>
      </w:pPr>
      <w:r w:rsidRPr="00E34F28">
        <w:rPr>
          <w:rStyle w:val="FootnoteReference"/>
          <w:sz w:val="20"/>
          <w:szCs w:val="20"/>
        </w:rPr>
        <w:footnoteRef/>
      </w:r>
      <w:r w:rsidRPr="00E34F28">
        <w:rPr>
          <w:sz w:val="20"/>
          <w:szCs w:val="20"/>
        </w:rPr>
        <w:t xml:space="preserve"> </w:t>
      </w:r>
      <w:r w:rsidRPr="00E34F28">
        <w:rPr>
          <w:sz w:val="20"/>
          <w:szCs w:val="20"/>
        </w:rPr>
        <w:t>T</w:t>
      </w:r>
      <w:r w:rsidRPr="00E34F28">
        <w:rPr>
          <w:sz w:val="20"/>
          <w:szCs w:val="20"/>
        </w:rPr>
        <w:t>rong đó đã cấp 48 GCN quyền sử dụng đất; từ chối giải quyết 11 hồ sơ.</w:t>
      </w:r>
    </w:p>
  </w:footnote>
  <w:footnote w:id="16">
    <w:p w:rsidR="00EA52FC" w:rsidRPr="00ED1267" w:rsidRDefault="00EA52FC" w:rsidP="00ED1267">
      <w:pPr>
        <w:spacing w:before="60" w:after="60"/>
        <w:ind w:firstLine="284"/>
        <w:jc w:val="both"/>
        <w:rPr>
          <w:sz w:val="20"/>
          <w:szCs w:val="20"/>
        </w:rPr>
      </w:pPr>
      <w:r w:rsidRPr="00E34F28">
        <w:rPr>
          <w:rStyle w:val="FootnoteReference"/>
          <w:sz w:val="20"/>
          <w:szCs w:val="20"/>
        </w:rPr>
        <w:footnoteRef/>
      </w:r>
      <w:r w:rsidRPr="00E34F28">
        <w:rPr>
          <w:sz w:val="20"/>
          <w:szCs w:val="20"/>
        </w:rPr>
        <w:t xml:space="preserve"> Trong đó: hồ sơ đồng ý giải quyết</w:t>
      </w:r>
      <w:r w:rsidRPr="00ED1267">
        <w:rPr>
          <w:sz w:val="20"/>
          <w:szCs w:val="20"/>
        </w:rPr>
        <w:t>: 106 hồ sơ; hồ sơ từ chối giải quyết: 75 hồ sơ; hồ sơ trễ hạn: 07 hồ sơ</w:t>
      </w:r>
      <w:r w:rsidRPr="00ED1267">
        <w:rPr>
          <w:rStyle w:val="Emphasis"/>
          <w:i w:val="0"/>
          <w:sz w:val="20"/>
          <w:szCs w:val="20"/>
        </w:rPr>
        <w:t>.</w:t>
      </w:r>
    </w:p>
  </w:footnote>
  <w:footnote w:id="17">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rPr>
        <w:t xml:space="preserve"> Mức phạt tiền: 8.070.000 đồng (Phạt chính: 8.000.000 đồng; Thu lợi bất hợp pháp: 70.000 đồng).</w:t>
      </w:r>
    </w:p>
  </w:footnote>
  <w:footnote w:id="18">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rPr>
        <w:t xml:space="preserve"> </w:t>
      </w:r>
      <w:r w:rsidRPr="00ED1267">
        <w:rPr>
          <w:sz w:val="20"/>
          <w:szCs w:val="20"/>
          <w:lang w:val="de-DE"/>
        </w:rPr>
        <w:t>Xử phạt với số tiền 400.000 đồng về hành vi vận chuyển khoáng sản không rõ nguồn gốc</w:t>
      </w:r>
      <w:r w:rsidRPr="00ED1267">
        <w:rPr>
          <w:rStyle w:val="Emphasis"/>
          <w:i w:val="0"/>
          <w:sz w:val="20"/>
          <w:szCs w:val="20"/>
        </w:rPr>
        <w:t>.</w:t>
      </w:r>
    </w:p>
  </w:footnote>
  <w:footnote w:id="19">
    <w:p w:rsidR="00EA52FC" w:rsidRPr="00ED1267" w:rsidRDefault="00EA52FC" w:rsidP="00ED1267">
      <w:pPr>
        <w:spacing w:before="60" w:after="60"/>
        <w:ind w:firstLine="284"/>
        <w:jc w:val="both"/>
        <w:rPr>
          <w:sz w:val="20"/>
          <w:szCs w:val="20"/>
          <w:lang w:val="nl-NL"/>
        </w:rPr>
      </w:pPr>
      <w:r w:rsidRPr="00ED1267">
        <w:rPr>
          <w:rStyle w:val="FootnoteReference"/>
          <w:sz w:val="20"/>
          <w:szCs w:val="20"/>
        </w:rPr>
        <w:footnoteRef/>
      </w:r>
      <w:r w:rsidRPr="00ED1267">
        <w:rPr>
          <w:sz w:val="20"/>
          <w:szCs w:val="20"/>
        </w:rPr>
        <w:t xml:space="preserve"> </w:t>
      </w:r>
      <w:r w:rsidRPr="00ED1267">
        <w:rPr>
          <w:b/>
          <w:i/>
          <w:sz w:val="20"/>
          <w:szCs w:val="20"/>
        </w:rPr>
        <w:t>Dự án Thành phần đoạn Vân Phong – Nha Trang:</w:t>
      </w:r>
      <w:r w:rsidRPr="00ED1267">
        <w:rPr>
          <w:sz w:val="20"/>
          <w:szCs w:val="20"/>
        </w:rPr>
        <w:t xml:space="preserve"> cơ bản bàn giao 100% mặt bằng thông tuyến và phê duyệt 100% phương án bồi thường, hỗ trợ, tái định cư các trường hợp bị ảnh hưởng dự án. Hiện nay đang triển khai thi công các hạng mục di dời HTKT bị ảnh hưởng. </w:t>
      </w:r>
      <w:r w:rsidRPr="00ED1267">
        <w:rPr>
          <w:b/>
          <w:i/>
          <w:sz w:val="20"/>
          <w:szCs w:val="20"/>
        </w:rPr>
        <w:t>Dự án cao tốc Khánh Hòa – Buôn Ma Thuột, giai đoạn 1:</w:t>
      </w:r>
      <w:r w:rsidRPr="00ED1267">
        <w:rPr>
          <w:sz w:val="20"/>
          <w:szCs w:val="20"/>
        </w:rPr>
        <w:t xml:space="preserve"> </w:t>
      </w:r>
      <w:r w:rsidRPr="00ED1267">
        <w:rPr>
          <w:sz w:val="20"/>
          <w:szCs w:val="20"/>
          <w:lang w:val="nl-NL"/>
        </w:rPr>
        <w:t xml:space="preserve">Đã bàn giao cho Ban QLDA ĐTXD các CTGT tỉnh với diện tích </w:t>
      </w:r>
      <w:r w:rsidRPr="00ED1267">
        <w:rPr>
          <w:spacing w:val="3"/>
          <w:sz w:val="20"/>
          <w:szCs w:val="20"/>
          <w:shd w:val="clear" w:color="auto" w:fill="FFFFFF"/>
        </w:rPr>
        <w:t>213,28ha/228,17ha để thực hiện dự án, đạt tỷ lệ 93,47%.</w:t>
      </w:r>
    </w:p>
  </w:footnote>
  <w:footnote w:id="20">
    <w:p w:rsidR="00EA52FC" w:rsidRPr="00ED1267" w:rsidRDefault="00EA52FC" w:rsidP="00ED1267">
      <w:pPr>
        <w:pStyle w:val="PreformattedText"/>
        <w:spacing w:before="60" w:after="60"/>
        <w:ind w:firstLine="284"/>
        <w:jc w:val="both"/>
        <w:rPr>
          <w:rFonts w:ascii="Times New Roman" w:hAnsi="Times New Roman" w:cs="Times New Roman"/>
          <w:lang w:val="nl-NL"/>
        </w:rPr>
      </w:pPr>
      <w:r w:rsidRPr="00ED1267">
        <w:rPr>
          <w:rStyle w:val="FootnoteReference"/>
          <w:rFonts w:ascii="Times New Roman" w:hAnsi="Times New Roman" w:cs="Times New Roman"/>
        </w:rPr>
        <w:footnoteRef/>
      </w:r>
      <w:r w:rsidRPr="00ED1267">
        <w:rPr>
          <w:rFonts w:ascii="Times New Roman" w:hAnsi="Times New Roman" w:cs="Times New Roman"/>
        </w:rPr>
        <w:t xml:space="preserve"> </w:t>
      </w:r>
      <w:r w:rsidRPr="00ED1267">
        <w:rPr>
          <w:rFonts w:ascii="Times New Roman" w:hAnsi="Times New Roman" w:cs="Times New Roman"/>
          <w:bCs/>
          <w:lang w:val="nl-NL"/>
        </w:rPr>
        <w:t xml:space="preserve">Dự án Thành phần 3 thuộc dự án </w:t>
      </w:r>
      <w:r w:rsidRPr="00ED1267">
        <w:rPr>
          <w:rFonts w:ascii="Times New Roman" w:hAnsi="Times New Roman" w:cs="Times New Roman"/>
        </w:rPr>
        <w:t xml:space="preserve">Nâng cấp và làm mới đường Tỉnh lộ 6 - ĐT.651G (đoạn 2); dự án Thành phần 3 thuộc dự án Tuyến đường ven biển từ xã Vạn Lương huyện Vạn Ninh đi thị xã Ninh Hòa; </w:t>
      </w:r>
      <w:r w:rsidRPr="00ED1267">
        <w:rPr>
          <w:rFonts w:ascii="Times New Roman" w:hAnsi="Times New Roman" w:cs="Times New Roman"/>
          <w:lang w:val="nb-NO"/>
        </w:rPr>
        <w:t>Dự án nâng cấp, mở rộng tuyến đường ĐT.652B và ĐT.652D</w:t>
      </w:r>
      <w:r w:rsidRPr="00ED1267">
        <w:rPr>
          <w:rFonts w:ascii="Times New Roman" w:hAnsi="Times New Roman" w:cs="Times New Roman"/>
          <w:i/>
          <w:lang w:val="nb-NO"/>
        </w:rPr>
        <w:t xml:space="preserve">; </w:t>
      </w:r>
      <w:r w:rsidRPr="00ED1267">
        <w:rPr>
          <w:rFonts w:ascii="Times New Roman" w:hAnsi="Times New Roman" w:cs="Times New Roman"/>
          <w:lang w:val="nb-NO"/>
        </w:rPr>
        <w:t>Dự án hồ Chà Rang, tỉnh Khánh Hoà; Dự án nâng cấp, mở rộng Quốc lộ 26 đoạn còn lại</w:t>
      </w:r>
      <w:r w:rsidRPr="00ED1267">
        <w:rPr>
          <w:rFonts w:ascii="Times New Roman" w:hAnsi="Times New Roman" w:cs="Times New Roman"/>
          <w:i/>
          <w:lang w:val="nb-NO"/>
        </w:rPr>
        <w:t xml:space="preserve">; </w:t>
      </w:r>
      <w:r w:rsidRPr="00ED1267">
        <w:rPr>
          <w:rFonts w:ascii="Times New Roman" w:hAnsi="Times New Roman" w:cs="Times New Roman"/>
          <w:lang w:val="nb-NO"/>
        </w:rPr>
        <w:t>Dự án Nâng cấp, mở rộng, cải tuyến Tỉnh lộ 1B (đoạn từ nút giao Quốc lộ 26B đến nút giao Tỉnh lộ 1); Dự án nâng cấp, mở rộng đường Quốc lộ 26B, tỉnh Khánh Hòa…</w:t>
      </w:r>
    </w:p>
  </w:footnote>
  <w:footnote w:id="21">
    <w:p w:rsidR="00EA52FC" w:rsidRPr="00ED1267" w:rsidRDefault="00EA52FC" w:rsidP="00ED1267">
      <w:pPr>
        <w:spacing w:before="60" w:after="60"/>
        <w:ind w:firstLine="284"/>
        <w:jc w:val="both"/>
        <w:rPr>
          <w:sz w:val="20"/>
          <w:szCs w:val="20"/>
          <w:lang w:val="vi-VN"/>
        </w:rPr>
      </w:pPr>
      <w:r w:rsidRPr="00ED1267">
        <w:rPr>
          <w:rStyle w:val="FootnoteReference"/>
          <w:sz w:val="20"/>
          <w:szCs w:val="20"/>
        </w:rPr>
        <w:footnoteRef/>
      </w:r>
      <w:r w:rsidRPr="00ED1267">
        <w:rPr>
          <w:sz w:val="20"/>
          <w:szCs w:val="20"/>
        </w:rPr>
        <w:t xml:space="preserve"> </w:t>
      </w:r>
      <w:r w:rsidRPr="00ED1267">
        <w:rPr>
          <w:bCs/>
          <w:sz w:val="20"/>
          <w:szCs w:val="20"/>
          <w:lang w:val="vi-VN"/>
        </w:rPr>
        <w:t xml:space="preserve">Dự án </w:t>
      </w:r>
      <w:r w:rsidRPr="00ED1267">
        <w:rPr>
          <w:sz w:val="20"/>
          <w:szCs w:val="20"/>
          <w:lang w:val="vi-VN"/>
        </w:rPr>
        <w:t>Kè, đập ngăn mặn sông Đá Hàn, phường Ninh Đa và xã Ninh Phú</w:t>
      </w:r>
      <w:r w:rsidRPr="00ED1267">
        <w:rPr>
          <w:sz w:val="20"/>
          <w:szCs w:val="20"/>
        </w:rPr>
        <w:t xml:space="preserve">: </w:t>
      </w:r>
      <w:r w:rsidRPr="00ED1267">
        <w:rPr>
          <w:iCs/>
          <w:sz w:val="20"/>
          <w:szCs w:val="20"/>
          <w:lang w:val="vi-VN"/>
        </w:rPr>
        <w:t>kế hoạch vốn được giao năm 2024 là 51.027 triệu đồng</w:t>
      </w:r>
      <w:r w:rsidRPr="00ED1267">
        <w:rPr>
          <w:sz w:val="20"/>
          <w:szCs w:val="20"/>
          <w:lang w:val="vi-VN"/>
        </w:rPr>
        <w:t>; Đê kè chống xói lở hai bờ sông, lạch cầu Treo và khơi thông dòng chảy (đoạn từ cầu Bá Hà đến Cầu Treo)</w:t>
      </w:r>
      <w:r w:rsidRPr="00ED1267">
        <w:rPr>
          <w:sz w:val="20"/>
          <w:szCs w:val="20"/>
        </w:rPr>
        <w:t>:</w:t>
      </w:r>
      <w:r w:rsidRPr="00ED1267">
        <w:rPr>
          <w:sz w:val="20"/>
          <w:szCs w:val="20"/>
          <w:lang w:val="vi-VN"/>
        </w:rPr>
        <w:t xml:space="preserve"> </w:t>
      </w:r>
      <w:r w:rsidRPr="00ED1267">
        <w:rPr>
          <w:iCs/>
          <w:sz w:val="20"/>
          <w:szCs w:val="20"/>
          <w:lang w:val="vi-VN"/>
        </w:rPr>
        <w:t>kế hoạch vốn được giao 63.844 triệu đồng</w:t>
      </w:r>
      <w:r w:rsidRPr="00ED1267">
        <w:rPr>
          <w:sz w:val="20"/>
          <w:szCs w:val="20"/>
          <w:lang w:val="vi-VN"/>
        </w:rPr>
        <w:t xml:space="preserve">; </w:t>
      </w:r>
      <w:r w:rsidRPr="00ED1267">
        <w:rPr>
          <w:iCs/>
          <w:sz w:val="20"/>
          <w:szCs w:val="20"/>
          <w:lang w:val="vi-VN"/>
        </w:rPr>
        <w:t>Cầu qua sông Cái Ninh Bình - Ninh Phụng</w:t>
      </w:r>
      <w:r w:rsidRPr="00ED1267">
        <w:rPr>
          <w:iCs/>
          <w:sz w:val="20"/>
          <w:szCs w:val="20"/>
        </w:rPr>
        <w:t>:</w:t>
      </w:r>
      <w:r w:rsidRPr="00ED1267">
        <w:rPr>
          <w:iCs/>
          <w:sz w:val="20"/>
          <w:szCs w:val="20"/>
          <w:lang w:val="vi-VN"/>
        </w:rPr>
        <w:t xml:space="preserve"> kế hoạch vốn được giao 42.000 triệu đồng; Đường Minh Mạng, thị xã Ninh Hòa (giai đoạn 2)</w:t>
      </w:r>
      <w:r w:rsidRPr="00ED1267">
        <w:rPr>
          <w:iCs/>
          <w:sz w:val="20"/>
          <w:szCs w:val="20"/>
        </w:rPr>
        <w:t>:</w:t>
      </w:r>
      <w:r w:rsidRPr="00ED1267">
        <w:rPr>
          <w:iCs/>
          <w:sz w:val="20"/>
          <w:szCs w:val="20"/>
          <w:lang w:val="vi-VN"/>
        </w:rPr>
        <w:t xml:space="preserve"> kế hoạch vốn được giao 21.000 triệu đồng </w:t>
      </w:r>
      <w:r w:rsidRPr="00ED1267">
        <w:rPr>
          <w:iCs/>
          <w:sz w:val="20"/>
          <w:szCs w:val="20"/>
        </w:rPr>
        <w:t>,</w:t>
      </w:r>
      <w:r w:rsidRPr="00ED1267">
        <w:rPr>
          <w:iCs/>
          <w:sz w:val="20"/>
          <w:szCs w:val="20"/>
          <w:lang w:val="vi-VN"/>
        </w:rPr>
        <w:t>…</w:t>
      </w:r>
    </w:p>
  </w:footnote>
  <w:footnote w:id="22">
    <w:p w:rsidR="00EA52FC" w:rsidRPr="00ED1267" w:rsidRDefault="00EA52FC" w:rsidP="00ED1267">
      <w:pPr>
        <w:spacing w:before="60" w:after="60"/>
        <w:ind w:firstLine="284"/>
        <w:jc w:val="both"/>
        <w:rPr>
          <w:sz w:val="20"/>
          <w:szCs w:val="20"/>
          <w:lang w:val="vi-VN"/>
        </w:rPr>
      </w:pPr>
      <w:r w:rsidRPr="00ED1267">
        <w:rPr>
          <w:rStyle w:val="FootnoteReference"/>
          <w:sz w:val="20"/>
          <w:szCs w:val="20"/>
        </w:rPr>
        <w:footnoteRef/>
      </w:r>
      <w:r w:rsidRPr="00ED1267">
        <w:rPr>
          <w:sz w:val="20"/>
          <w:szCs w:val="20"/>
        </w:rPr>
        <w:t xml:space="preserve"> Trong thời gian chờ phê duyệt giá đất cụ thể, Trung tâm Phát triển quỹ đất đã phối hợp với UBND các xã vận động hộ dân bàn giao sớm mặt bằng để đơn vị thi công thực hiện dự án: Kết quả: đã bàn giao mặt bằng được 45 trường hợp/ 65 thửa/8.399,7 m2 (đạt 32,3%).</w:t>
      </w:r>
    </w:p>
  </w:footnote>
  <w:footnote w:id="23">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rPr>
        <w:t xml:space="preserve"> Từ đầu năm đến nay, đ</w:t>
      </w:r>
      <w:r w:rsidRPr="00ED1267">
        <w:rPr>
          <w:sz w:val="20"/>
          <w:szCs w:val="20"/>
          <w:lang w:val="vi-VN"/>
        </w:rPr>
        <w:t xml:space="preserve">ã phê duyệt giá đất đối với dự án Đầu tư xây dựng đường bộ cao tốc Khánh Hòa - Buôn Ma Thuột giai đoạn 1, Dự án Hồ Chà Rang, </w:t>
      </w:r>
      <w:r w:rsidRPr="00ED1267">
        <w:rPr>
          <w:sz w:val="20"/>
          <w:szCs w:val="20"/>
        </w:rPr>
        <w:t xml:space="preserve">Hạ tầng kỹ thuật </w:t>
      </w:r>
      <w:r w:rsidRPr="00ED1267">
        <w:rPr>
          <w:sz w:val="20"/>
          <w:szCs w:val="20"/>
          <w:lang w:val="vi-VN"/>
        </w:rPr>
        <w:t>Khu tái định cư Hà Thanh</w:t>
      </w:r>
      <w:r w:rsidRPr="00ED1267">
        <w:rPr>
          <w:rStyle w:val="Emphasis"/>
          <w:i w:val="0"/>
          <w:sz w:val="20"/>
          <w:szCs w:val="20"/>
        </w:rPr>
        <w:t>.</w:t>
      </w:r>
    </w:p>
  </w:footnote>
  <w:footnote w:id="24">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rPr>
        <w:t xml:space="preserve"> Kỷ niệm 80 năm Ngày thành lập Quân đội nhân dân Việt Nam (22/12/1944 - 22/12/2024) và 35 năm Ngày hội Quốc phòng toàn dân (22/12/1989 - 22/12/2024); c</w:t>
      </w:r>
      <w:r w:rsidRPr="00ED1267">
        <w:rPr>
          <w:sz w:val="20"/>
          <w:szCs w:val="20"/>
          <w:lang w:val="nl-NL"/>
        </w:rPr>
        <w:t>hào mừng kỷ niệm ngày người cao tuổi, ngày thành lập Hội liên hiệp phụ nữ,  kỷ niệm 94 năm Ngày truyền thống công tác Dân vận của Đảng (15/10/1930-15/10/2024)</w:t>
      </w:r>
      <w:r w:rsidRPr="00ED1267">
        <w:rPr>
          <w:rStyle w:val="Emphasis"/>
          <w:i w:val="0"/>
          <w:sz w:val="20"/>
          <w:szCs w:val="20"/>
        </w:rPr>
        <w:t>,…</w:t>
      </w:r>
    </w:p>
  </w:footnote>
  <w:footnote w:id="25">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rPr>
        <w:t xml:space="preserve"> </w:t>
      </w:r>
      <w:r w:rsidRPr="00ED1267">
        <w:rPr>
          <w:sz w:val="20"/>
          <w:szCs w:val="20"/>
          <w:lang w:val="nl-NL"/>
        </w:rPr>
        <w:t xml:space="preserve">Như: </w:t>
      </w:r>
      <w:r w:rsidRPr="00ED1267">
        <w:rPr>
          <w:sz w:val="20"/>
          <w:szCs w:val="20"/>
        </w:rPr>
        <w:t>chống khai thác thủy sản bất hợp pháp, không báo cáo, không theo quy định và phát triển bền vững ngành thủy sản; thúc đẩy triển khai các hoạt động chuyển đổi số của cán bộ, công chức, các Tổ công nghệ số cộng đồng và triển khai Đề án 06 trên địa bàn thị xã</w:t>
      </w:r>
    </w:p>
  </w:footnote>
  <w:footnote w:id="26">
    <w:p w:rsidR="00EA52FC" w:rsidRPr="00ED1267" w:rsidRDefault="00EA52FC" w:rsidP="00ED1267">
      <w:pPr>
        <w:spacing w:before="60" w:after="60"/>
        <w:ind w:firstLine="284"/>
        <w:jc w:val="both"/>
        <w:rPr>
          <w:sz w:val="20"/>
          <w:szCs w:val="20"/>
          <w:lang w:val="vi-VN"/>
        </w:rPr>
      </w:pPr>
      <w:r w:rsidRPr="00ED1267">
        <w:rPr>
          <w:rStyle w:val="FootnoteReference"/>
          <w:sz w:val="20"/>
          <w:szCs w:val="20"/>
        </w:rPr>
        <w:footnoteRef/>
      </w:r>
      <w:r w:rsidRPr="00ED1267">
        <w:rPr>
          <w:sz w:val="20"/>
          <w:szCs w:val="20"/>
        </w:rPr>
        <w:t xml:space="preserve"> Mầm non: 30 trường công lập, 02 trường tư thục, 74 nhóm tư thục độc lập, với tổng số 9.835 cháu/384 lớp, trong đó có 3.471 cháu 5 tuổi. Tiểu học: 25 trường với 18.471 học sinh/ lớp, trong đó tuyển mới vào lớp 1: 3589 học sinh/117lớp. THCS: 29 trường với 14.189 học sinh/349 lớp, trong đó tuyển mới vào lớp 6: 3.802 HS/92 lớp.</w:t>
      </w:r>
    </w:p>
  </w:footnote>
  <w:footnote w:id="27">
    <w:p w:rsidR="00EA52FC" w:rsidRPr="00ED1267" w:rsidRDefault="00EA52FC" w:rsidP="00ED1267">
      <w:pPr>
        <w:spacing w:before="60" w:after="60"/>
        <w:ind w:firstLine="284"/>
        <w:jc w:val="both"/>
        <w:rPr>
          <w:sz w:val="20"/>
          <w:szCs w:val="20"/>
          <w:lang w:val="vi-VN"/>
        </w:rPr>
      </w:pPr>
      <w:r w:rsidRPr="00ED1267">
        <w:rPr>
          <w:rStyle w:val="FootnoteReference"/>
          <w:sz w:val="20"/>
          <w:szCs w:val="20"/>
        </w:rPr>
        <w:footnoteRef/>
      </w:r>
      <w:r w:rsidRPr="00ED1267">
        <w:rPr>
          <w:sz w:val="20"/>
          <w:szCs w:val="20"/>
        </w:rPr>
        <w:t xml:space="preserve"> T</w:t>
      </w:r>
      <w:r w:rsidRPr="00ED1267">
        <w:rPr>
          <w:spacing w:val="-2"/>
          <w:sz w:val="20"/>
          <w:szCs w:val="20"/>
          <w:lang w:val="pt-BR"/>
        </w:rPr>
        <w:t>rong đó, 184 CBQL, 1.911 GV và 256 NV, 430 bảo vệ, phục vụ</w:t>
      </w:r>
      <w:r w:rsidRPr="00ED1267">
        <w:rPr>
          <w:sz w:val="20"/>
          <w:szCs w:val="20"/>
        </w:rPr>
        <w:t>.</w:t>
      </w:r>
    </w:p>
  </w:footnote>
  <w:footnote w:id="28">
    <w:p w:rsidR="00EA52FC" w:rsidRPr="00ED1267" w:rsidRDefault="00EA52FC" w:rsidP="00ED1267">
      <w:pPr>
        <w:spacing w:before="60" w:after="60"/>
        <w:ind w:firstLine="284"/>
        <w:jc w:val="both"/>
        <w:rPr>
          <w:sz w:val="20"/>
          <w:szCs w:val="20"/>
          <w:lang w:val="vi-VN"/>
        </w:rPr>
      </w:pPr>
      <w:r w:rsidRPr="00ED1267">
        <w:rPr>
          <w:rStyle w:val="FootnoteReference"/>
          <w:sz w:val="20"/>
          <w:szCs w:val="20"/>
        </w:rPr>
        <w:footnoteRef/>
      </w:r>
      <w:r w:rsidRPr="00ED1267">
        <w:rPr>
          <w:sz w:val="20"/>
          <w:szCs w:val="20"/>
        </w:rPr>
        <w:t xml:space="preserve"> </w:t>
      </w:r>
      <w:r w:rsidRPr="00ED1267">
        <w:rPr>
          <w:sz w:val="20"/>
          <w:szCs w:val="20"/>
          <w:lang w:val="nl-NL"/>
        </w:rPr>
        <w:t>Đầu năm học: Hệ mẫu giáo, nhà trẻ hiện có: 264 lớp, 8.196 cháu với 623 giáo viên, hệ tiểu học có 571 lớp, 18.590 em với 758 giáo viên, hệ THCS có 349 lớp, 14.384 học sinh với 603 giáo viên, THPT có 198 lớp, 7.116 học sinh với 442 giáo viên</w:t>
      </w:r>
      <w:r w:rsidRPr="00ED1267">
        <w:rPr>
          <w:sz w:val="20"/>
          <w:szCs w:val="20"/>
        </w:rPr>
        <w:t>.</w:t>
      </w:r>
    </w:p>
  </w:footnote>
  <w:footnote w:id="29">
    <w:p w:rsidR="00EA52FC" w:rsidRPr="00ED1267" w:rsidRDefault="00EA52FC" w:rsidP="00ED1267">
      <w:pPr>
        <w:spacing w:before="60" w:after="60"/>
        <w:ind w:firstLine="284"/>
        <w:jc w:val="both"/>
        <w:rPr>
          <w:sz w:val="20"/>
          <w:szCs w:val="20"/>
          <w:lang w:val="vi-VN"/>
        </w:rPr>
      </w:pPr>
      <w:r w:rsidRPr="00ED1267">
        <w:rPr>
          <w:rStyle w:val="FootnoteReference"/>
          <w:sz w:val="20"/>
          <w:szCs w:val="20"/>
        </w:rPr>
        <w:footnoteRef/>
      </w:r>
      <w:r w:rsidRPr="00ED1267">
        <w:rPr>
          <w:sz w:val="20"/>
          <w:szCs w:val="20"/>
        </w:rPr>
        <w:t xml:space="preserve"> </w:t>
      </w:r>
      <w:r w:rsidRPr="00ED1267">
        <w:rPr>
          <w:sz w:val="20"/>
          <w:szCs w:val="20"/>
          <w:lang w:val="nl-NL"/>
        </w:rPr>
        <w:t>Trung tâm y tế Ninh Hòa, Bệnh viện Đa khoa khu vực Ninh Hòa đã khám và điều trị cho nhân dân đ</w:t>
      </w:r>
      <w:r w:rsidRPr="00ED1267">
        <w:rPr>
          <w:rFonts w:hint="eastAsia"/>
          <w:sz w:val="20"/>
          <w:szCs w:val="20"/>
          <w:lang w:val="nl-NL"/>
        </w:rPr>
        <w:t>ư</w:t>
      </w:r>
      <w:r w:rsidRPr="00ED1267">
        <w:rPr>
          <w:sz w:val="20"/>
          <w:szCs w:val="20"/>
          <w:lang w:val="nl-NL"/>
        </w:rPr>
        <w:t>ợc 368.315 lượt người. Bệnh nhân điều trị nội trú đ</w:t>
      </w:r>
      <w:r w:rsidRPr="00ED1267">
        <w:rPr>
          <w:rFonts w:hint="eastAsia"/>
          <w:sz w:val="20"/>
          <w:szCs w:val="20"/>
          <w:lang w:val="nl-NL"/>
        </w:rPr>
        <w:t>ư</w:t>
      </w:r>
      <w:r w:rsidRPr="00ED1267">
        <w:rPr>
          <w:sz w:val="20"/>
          <w:szCs w:val="20"/>
          <w:lang w:val="nl-NL"/>
        </w:rPr>
        <w:t>ợc 24.368 lượt người</w:t>
      </w:r>
      <w:r w:rsidRPr="00ED1267">
        <w:rPr>
          <w:sz w:val="20"/>
          <w:szCs w:val="20"/>
        </w:rPr>
        <w:t>. Tổng ca bệnh tính đến ngày 07/10/2024, trên địa bàn thị xã Ninh Hòa ghi nhận: Bệnh tay - chân - miệng: 180 ca; Bệnh sốt xuất huyết: 858 ca.</w:t>
      </w:r>
    </w:p>
  </w:footnote>
  <w:footnote w:id="30">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rPr>
        <w:t xml:space="preserve"> Ban hành 329 Quyết định về trợ cấp xã hội, hỗ trợ mai táng phí, thôi hưởng và điều chỉnh trợ cấp xã hội cho các đối tượng theo Nghị định 20/2021/NĐ-CP. </w:t>
      </w:r>
    </w:p>
  </w:footnote>
  <w:footnote w:id="31">
    <w:p w:rsidR="00EA52FC" w:rsidRPr="00ED1267" w:rsidRDefault="00EA52FC" w:rsidP="00ED1267">
      <w:pPr>
        <w:spacing w:before="60" w:after="60"/>
        <w:ind w:right="-6" w:firstLine="284"/>
        <w:jc w:val="both"/>
        <w:rPr>
          <w:sz w:val="20"/>
          <w:szCs w:val="20"/>
        </w:rPr>
      </w:pPr>
      <w:r w:rsidRPr="00ED1267">
        <w:rPr>
          <w:rStyle w:val="FootnoteReference"/>
          <w:sz w:val="20"/>
          <w:szCs w:val="20"/>
        </w:rPr>
        <w:footnoteRef/>
      </w:r>
      <w:r w:rsidRPr="00ED1267">
        <w:rPr>
          <w:spacing w:val="-4"/>
          <w:sz w:val="20"/>
          <w:szCs w:val="20"/>
          <w:lang w:val="sv-SE"/>
        </w:rPr>
        <w:t xml:space="preserve"> </w:t>
      </w:r>
      <w:r w:rsidRPr="00ED1267">
        <w:rPr>
          <w:sz w:val="20"/>
          <w:szCs w:val="20"/>
        </w:rPr>
        <w:t>trong đó: 02 lớp nấu ăn, với 70 học viên; 02 lớp pha chế đồ uống với 66 học viên.</w:t>
      </w:r>
    </w:p>
  </w:footnote>
  <w:footnote w:id="32">
    <w:p w:rsidR="00EA52FC" w:rsidRPr="00ED1267" w:rsidRDefault="00EA52FC" w:rsidP="00ED1267">
      <w:pPr>
        <w:spacing w:before="60" w:after="60"/>
        <w:ind w:right="-6" w:firstLine="284"/>
        <w:jc w:val="both"/>
        <w:rPr>
          <w:sz w:val="20"/>
          <w:szCs w:val="20"/>
        </w:rPr>
      </w:pPr>
      <w:r w:rsidRPr="00ED1267">
        <w:rPr>
          <w:rStyle w:val="FootnoteReference"/>
          <w:sz w:val="20"/>
          <w:szCs w:val="20"/>
        </w:rPr>
        <w:footnoteRef/>
      </w:r>
      <w:r w:rsidRPr="00ED1267">
        <w:rPr>
          <w:spacing w:val="-4"/>
          <w:sz w:val="20"/>
          <w:szCs w:val="20"/>
          <w:lang w:val="sv-SE"/>
        </w:rPr>
        <w:t xml:space="preserve"> </w:t>
      </w:r>
      <w:r w:rsidRPr="00ED1267">
        <w:rPr>
          <w:sz w:val="20"/>
          <w:szCs w:val="20"/>
          <w:lang w:val="vi-VN"/>
        </w:rPr>
        <w:t>Phối hợp Trung tâm Bảo trợ xã hội và Công tác xã hội tỉnh trao học bổng học kỳ I năm 2024-2025 cho 25 trẻ em thuộc hộ nghèo, cận nghèo, hộ có hoàn cảnh khó khăn vượt khó vươn lên năm 2024 do Tổ chức Holt International hỗ trợ, trao học bổng học kỳ I năm 2024-2025 cho 02 trẻ em là con ngư dân có hoàn cảnh khó khăn thuộc Dự án “Thả lưới ước mơ” hỗ trợ.</w:t>
      </w:r>
      <w:r w:rsidRPr="00ED1267">
        <w:rPr>
          <w:sz w:val="20"/>
          <w:szCs w:val="20"/>
        </w:rPr>
        <w:t xml:space="preserve"> </w:t>
      </w:r>
      <w:r w:rsidRPr="00ED1267">
        <w:rPr>
          <w:sz w:val="20"/>
          <w:szCs w:val="20"/>
          <w:lang w:val="vi-VN"/>
        </w:rPr>
        <w:t>Tổ chức thăm hỏi, động viên và hỗ trợ gia đình em Ngô Khánh Ân, sinh ngày 13/9/2021, thôn Tân Tứ, xã Ninh Thượng chết do bị bạo lực gia đình</w:t>
      </w:r>
      <w:r w:rsidRPr="00ED1267">
        <w:rPr>
          <w:sz w:val="20"/>
          <w:szCs w:val="20"/>
        </w:rPr>
        <w:t>.</w:t>
      </w:r>
    </w:p>
  </w:footnote>
  <w:footnote w:id="33">
    <w:p w:rsidR="00EA52FC" w:rsidRPr="00ED1267" w:rsidRDefault="00EA52FC" w:rsidP="00ED1267">
      <w:pPr>
        <w:pStyle w:val="bobai"/>
        <w:spacing w:before="60" w:after="60" w:line="240" w:lineRule="auto"/>
        <w:ind w:firstLine="284"/>
        <w:rPr>
          <w:rFonts w:ascii="Times New Roman" w:hAnsi="Times New Roman"/>
          <w:sz w:val="20"/>
          <w:szCs w:val="20"/>
        </w:rPr>
      </w:pPr>
      <w:r w:rsidRPr="00ED1267">
        <w:rPr>
          <w:rStyle w:val="FootnoteReference"/>
          <w:rFonts w:ascii="Times New Roman" w:hAnsi="Times New Roman"/>
          <w:sz w:val="20"/>
          <w:szCs w:val="20"/>
        </w:rPr>
        <w:footnoteRef/>
      </w:r>
      <w:r w:rsidRPr="00ED1267">
        <w:rPr>
          <w:rFonts w:ascii="Times New Roman" w:hAnsi="Times New Roman"/>
          <w:sz w:val="20"/>
          <w:szCs w:val="20"/>
          <w:shd w:val="clear" w:color="auto" w:fill="FFFFFF"/>
        </w:rPr>
        <w:t xml:space="preserve"> </w:t>
      </w:r>
      <w:r w:rsidRPr="00ED1267">
        <w:rPr>
          <w:rFonts w:ascii="Times New Roman" w:hAnsi="Times New Roman"/>
          <w:sz w:val="20"/>
          <w:szCs w:val="20"/>
        </w:rPr>
        <w:t>Chủ tịch UBND thị xã ban hành Quyết định cho hưởng mức phụ cấp thâm niên vượt khung đối với công chức, nâng mức phụ cấp thâm niên nhà giáo 11 trường hợp, thâm niên vượt khung đối với viên chức quản lý ngành giáo dục, Quyết định bổ nhiệm chức vụ Trưởng phòng Y tế; Hiệu trưởng Trường mầm non Ninh Sơn, bổ nhiệm lại chức vụ Phó Trưởng phòng Tài nguyên và Môi trường thị xã; Phó Hiệu trưởng Trường THCS Trương Định; Trường Mầm non Ninh Lộc, Quyết định về tiếp nhận và phân công công tác đối với công chức, Quyết định phân công kiêm nhiệm kế toán phòng Giáo dục &amp; ĐT; Quyết định về nghỉ hưu để</w:t>
      </w:r>
      <w:r w:rsidRPr="00ED1267">
        <w:rPr>
          <w:rFonts w:ascii="Times New Roman" w:hAnsi="Times New Roman"/>
          <w:sz w:val="28"/>
          <w:szCs w:val="28"/>
        </w:rPr>
        <w:t xml:space="preserve"> </w:t>
      </w:r>
      <w:r w:rsidRPr="00ED1267">
        <w:rPr>
          <w:rFonts w:ascii="Times New Roman" w:hAnsi="Times New Roman"/>
          <w:sz w:val="20"/>
          <w:szCs w:val="20"/>
        </w:rPr>
        <w:t xml:space="preserve">hưởng chế độ bảo hiểm xã hội 01 trường hợp; điều động, bổ nhiệm chức vụ Chánh VP HĐND và UBND thị xã, về việc tiếp nhận và phân công công tác đối với công chức về Văn phòng HĐND&amp;UBND; bổ nhiệm Quyền chỉ huy trưởng BCH quân sự xã Ninh Xuân, Nhinh Phú; bổ nhiệm chức danh Chính trị viên phó Ban chỉ huy quân sự xã Ninh Tân, miễn nhiệm phụ trách kế toán xã Ninh Phụng và phân công kế toán mới, </w:t>
      </w:r>
    </w:p>
  </w:footnote>
  <w:footnote w:id="34">
    <w:p w:rsidR="00EA52FC" w:rsidRPr="00ED1267" w:rsidRDefault="00EA52FC" w:rsidP="00ED1267">
      <w:pPr>
        <w:pStyle w:val="bobai"/>
        <w:spacing w:before="60" w:after="60" w:line="240" w:lineRule="auto"/>
        <w:ind w:firstLine="284"/>
        <w:rPr>
          <w:rFonts w:ascii="Times New Roman" w:hAnsi="Times New Roman"/>
          <w:sz w:val="20"/>
          <w:szCs w:val="20"/>
        </w:rPr>
      </w:pPr>
      <w:r w:rsidRPr="00ED1267">
        <w:rPr>
          <w:rStyle w:val="FootnoteReference"/>
          <w:rFonts w:ascii="Times New Roman" w:hAnsi="Times New Roman"/>
          <w:sz w:val="20"/>
          <w:szCs w:val="20"/>
        </w:rPr>
        <w:footnoteRef/>
      </w:r>
      <w:r w:rsidRPr="00ED1267">
        <w:rPr>
          <w:rFonts w:ascii="Times New Roman" w:hAnsi="Times New Roman"/>
          <w:sz w:val="20"/>
          <w:szCs w:val="20"/>
          <w:shd w:val="clear" w:color="auto" w:fill="FFFFFF"/>
        </w:rPr>
        <w:t xml:space="preserve"> </w:t>
      </w:r>
      <w:r w:rsidRPr="00ED1267">
        <w:rPr>
          <w:rFonts w:ascii="Times New Roman" w:hAnsi="Times New Roman"/>
          <w:sz w:val="20"/>
          <w:szCs w:val="20"/>
        </w:rPr>
        <w:t>Hội đồng nghĩa vụ quân sự thị xã; BCĐ các chương trình mục tiêu quốc gia thị xã Ninh Hòa giai đoạn 2021-2025.</w:t>
      </w:r>
    </w:p>
  </w:footnote>
  <w:footnote w:id="35">
    <w:p w:rsidR="00EA52FC" w:rsidRPr="00ED1267" w:rsidRDefault="00EA52FC" w:rsidP="00ED1267">
      <w:pPr>
        <w:pStyle w:val="bobai"/>
        <w:spacing w:before="60" w:after="60" w:line="240" w:lineRule="auto"/>
        <w:ind w:firstLine="284"/>
        <w:rPr>
          <w:rFonts w:ascii="Times New Roman" w:hAnsi="Times New Roman"/>
          <w:sz w:val="20"/>
          <w:szCs w:val="20"/>
        </w:rPr>
      </w:pPr>
      <w:r w:rsidRPr="00ED1267">
        <w:rPr>
          <w:rStyle w:val="FootnoteReference"/>
          <w:rFonts w:ascii="Times New Roman" w:hAnsi="Times New Roman"/>
          <w:sz w:val="20"/>
          <w:szCs w:val="20"/>
        </w:rPr>
        <w:footnoteRef/>
      </w:r>
      <w:r w:rsidRPr="00ED1267">
        <w:rPr>
          <w:rFonts w:ascii="Times New Roman" w:hAnsi="Times New Roman"/>
          <w:sz w:val="20"/>
          <w:szCs w:val="20"/>
          <w:shd w:val="clear" w:color="auto" w:fill="FFFFFF"/>
        </w:rPr>
        <w:t xml:space="preserve"> </w:t>
      </w:r>
      <w:r w:rsidRPr="00ED1267">
        <w:rPr>
          <w:rFonts w:ascii="Times New Roman" w:hAnsi="Times New Roman"/>
          <w:sz w:val="20"/>
          <w:szCs w:val="20"/>
        </w:rPr>
        <w:t>Quyết định nghỉ hưu để hưởng chế độ bảo hiểm xã hội, chế độ trợ cấp thôi việc cho cán bộ xã Ninh Phú, Ninh Phụng, Quyết định hưởng phụ cấp chức vụ lãnh đạo đối với cán bộ xã Ninh Phụng, chuyển xếp lương đối với cán bộ xã Ninh Tân; phê duyệt danh sách giải quyết chế độ thôi việc cho cán bộ không chuyên trách cấp xã, cấp thôn, tham mưu ban hành Quyết định nâng bậc lương cho 11 trường hợp cán cộ công chức cấp xã, nâng mức phụ cấp thâm niên đối với Chỉ huy trưởng Ban chỉ huy quân sự cấp xã 03 trường hợp, chuyển đổi chức danh công chức cấp xã cho 03 trường hợp, cho hưởng phụ cấp kiêm nhiệm chức danh cán bộ xã Ninh Bình.</w:t>
      </w:r>
    </w:p>
  </w:footnote>
  <w:footnote w:id="36">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w:t>
      </w:r>
      <w:r w:rsidRPr="00ED1267">
        <w:rPr>
          <w:sz w:val="20"/>
          <w:szCs w:val="20"/>
        </w:rPr>
        <w:t>Thanh tra việc thực hiện pháp luật về phòng, chống tham nhũng thuộc các lĩnh vực liên quan đến tài chính ngân sách, đầu tư xây dựng cơ bản tại UBND xã Ninh Bình. Thanh tra việc thực hiện pháp luật về phòng, chống tham nhũng thuộc các lĩnh vực liên quan đến tài chính ngân sách, đầu tư xây dựng cơ bản tại UBND phường Ninh Hà. Thanh tra công tác quản lý đất công ích 5% và các loại đất khác do UBND xã quản lý tại UBND xã Ninh Đông.</w:t>
      </w:r>
    </w:p>
  </w:footnote>
  <w:footnote w:id="37">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w:t>
      </w:r>
      <w:r w:rsidRPr="00ED1267">
        <w:rPr>
          <w:sz w:val="20"/>
          <w:szCs w:val="20"/>
        </w:rPr>
        <w:t>Ban Tiếp công dân thị xã: tiếp 02 lượt/02 người/02 vụ việc. UBND các xã, phường và các cơ quan chuyên môn, đơn vị sự nghiệp thuộc UBND thị xã: tiếp 02 lượt/02 người/02 vụ việc. Chủ tịch UBND thị xã bố trí tiếp định kỳ 02 ngày/tháng đảm bảo theo quy định nhưng không có công dân đến đề nghị tiếp; không có tiếp đột xuất.</w:t>
      </w:r>
    </w:p>
  </w:footnote>
  <w:footnote w:id="38">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w:t>
      </w:r>
      <w:r w:rsidRPr="00ED1267">
        <w:rPr>
          <w:sz w:val="20"/>
          <w:szCs w:val="20"/>
        </w:rPr>
        <w:t>Ban Tiếp công dân thị xã tiếp nhận: 76 đơn (trong đó có 17 đơn kỳ trước chuyển sang gồm: 03 khiếu nại, 02 tố cáo, 12 kiến nghị, phản ánh), 10 đơn kiến nghị phản ánh không đủ điều kiện xử lý theo quy định, đơn đủ điều kiện xử lý: 66 đơn, gồm: 05 khiếu nại, 02 tố cáo, 59 kiến nghị, phản ánh. Các cơ quan, đơn vị và UBND các xã, phường tiếp nhận: 157 đơn (trong đó có 75 đơn kiến nghị, phản ánh kỳ trước chuyển sang)</w:t>
      </w:r>
      <w:r w:rsidRPr="00ED1267">
        <w:rPr>
          <w:iCs/>
          <w:sz w:val="20"/>
          <w:szCs w:val="20"/>
        </w:rPr>
        <w:t xml:space="preserve">, </w:t>
      </w:r>
      <w:r w:rsidRPr="00ED1267">
        <w:rPr>
          <w:sz w:val="20"/>
          <w:szCs w:val="20"/>
        </w:rPr>
        <w:t>11 đơn kiến nghị, phản ánh không đủ điều kiện xử lý; đơn đủ điều kiện xử lý: 146 kiến nghị, phản ánh.</w:t>
      </w:r>
    </w:p>
  </w:footnote>
  <w:footnote w:id="39">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G</w:t>
      </w:r>
      <w:r w:rsidRPr="00ED1267">
        <w:rPr>
          <w:iCs/>
          <w:sz w:val="20"/>
          <w:szCs w:val="20"/>
        </w:rPr>
        <w:t>ồm: Khiếu nại: 05 đơn; tố cáo: 02 đơn; kiến nghị phản ánh: 205 đơn</w:t>
      </w:r>
      <w:r w:rsidRPr="00ED1267">
        <w:rPr>
          <w:sz w:val="20"/>
          <w:szCs w:val="20"/>
        </w:rPr>
        <w:t>.</w:t>
      </w:r>
    </w:p>
  </w:footnote>
  <w:footnote w:id="40">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G</w:t>
      </w:r>
      <w:r w:rsidRPr="00ED1267">
        <w:rPr>
          <w:iCs/>
          <w:sz w:val="20"/>
          <w:szCs w:val="20"/>
        </w:rPr>
        <w:t>ồm: Khiếu nại: 05 đơn; tố cáo: 02 đơn; kiến nghị phản ánh: 153 đơn</w:t>
      </w:r>
      <w:r w:rsidRPr="00ED1267">
        <w:rPr>
          <w:sz w:val="20"/>
          <w:szCs w:val="20"/>
        </w:rPr>
        <w:t>.</w:t>
      </w:r>
    </w:p>
  </w:footnote>
  <w:footnote w:id="41">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w:t>
      </w:r>
      <w:r w:rsidR="00910C13" w:rsidRPr="00ED1267">
        <w:rPr>
          <w:sz w:val="20"/>
          <w:szCs w:val="20"/>
        </w:rPr>
        <w:t xml:space="preserve">Chủ tịch UBND thị xã đã giải quyết 03/05 đơn khiếu nại thuộc thẩm quyền phải giải quyết </w:t>
      </w:r>
      <w:r w:rsidR="00910C13" w:rsidRPr="00ED1267">
        <w:rPr>
          <w:iCs/>
          <w:sz w:val="20"/>
          <w:szCs w:val="20"/>
        </w:rPr>
        <w:t xml:space="preserve">(đạt tỷ lệ 60%). </w:t>
      </w:r>
      <w:r w:rsidR="00910C13" w:rsidRPr="00ED1267">
        <w:rPr>
          <w:sz w:val="20"/>
          <w:szCs w:val="20"/>
        </w:rPr>
        <w:t xml:space="preserve">Kết quả giải quyết 01 khiếu nại đúng, 02 khiếu nại sai. Qua giải quyết khiếu nại kịp thời chấn chỉnh việc lập hồ sơ xử phạt vi phạm hành chính lĩnh vực đất đai. Số vụ việc đang giải quyết: 02/02 vụ việc khiếu nại lần đầu </w:t>
      </w:r>
      <w:r w:rsidR="00910C13" w:rsidRPr="00ED1267">
        <w:rPr>
          <w:iCs/>
          <w:sz w:val="20"/>
          <w:szCs w:val="20"/>
        </w:rPr>
        <w:t>(đang trong thời hạn giải quyết thuộc thẩm quyền của Chủ tịch UBND thị xã).</w:t>
      </w:r>
    </w:p>
  </w:footnote>
  <w:footnote w:id="42">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w:t>
      </w:r>
      <w:r w:rsidR="00E732AC" w:rsidRPr="00ED1267">
        <w:rPr>
          <w:sz w:val="20"/>
          <w:szCs w:val="20"/>
        </w:rPr>
        <w:t xml:space="preserve">Chủ tịch UBND thị xã đã giải quyết 02/02 đơn tố cáo thuộc thẩm quyền phải giải quyết </w:t>
      </w:r>
      <w:r w:rsidR="00E732AC" w:rsidRPr="00ED1267">
        <w:rPr>
          <w:i/>
          <w:iCs/>
          <w:sz w:val="20"/>
          <w:szCs w:val="20"/>
        </w:rPr>
        <w:t xml:space="preserve">(đạt tỷ lệ 100%). </w:t>
      </w:r>
      <w:r w:rsidR="00E732AC" w:rsidRPr="00ED1267">
        <w:rPr>
          <w:sz w:val="20"/>
          <w:szCs w:val="20"/>
        </w:rPr>
        <w:t>Kết quả giải quyết 02 tố cáo đúng</w:t>
      </w:r>
      <w:r w:rsidRPr="00ED1267">
        <w:rPr>
          <w:sz w:val="20"/>
          <w:szCs w:val="20"/>
        </w:rPr>
        <w:t>.</w:t>
      </w:r>
    </w:p>
  </w:footnote>
  <w:footnote w:id="43">
    <w:p w:rsidR="00EA52FC" w:rsidRPr="00ED1267" w:rsidRDefault="00EA52FC" w:rsidP="00ED1267">
      <w:pPr>
        <w:spacing w:before="60" w:after="60"/>
        <w:ind w:firstLine="284"/>
        <w:jc w:val="both"/>
        <w:rPr>
          <w:sz w:val="20"/>
          <w:szCs w:val="20"/>
        </w:rPr>
      </w:pPr>
      <w:r w:rsidRPr="00ED1267">
        <w:rPr>
          <w:rStyle w:val="FootnoteReference"/>
          <w:sz w:val="20"/>
          <w:szCs w:val="20"/>
        </w:rPr>
        <w:footnoteRef/>
      </w:r>
      <w:r w:rsidRPr="00ED1267">
        <w:rPr>
          <w:sz w:val="20"/>
          <w:szCs w:val="20"/>
          <w:shd w:val="clear" w:color="auto" w:fill="FFFFFF"/>
        </w:rPr>
        <w:t xml:space="preserve"> </w:t>
      </w:r>
      <w:r w:rsidR="00E732AC" w:rsidRPr="00ED1267">
        <w:rPr>
          <w:sz w:val="20"/>
          <w:szCs w:val="20"/>
        </w:rPr>
        <w:t>Chủ tịch UBND thị xã đã giải quyết 09/18 đơn, đạt tỷ lệ 50%</w:t>
      </w:r>
      <w:r w:rsidRPr="00ED1267">
        <w:rPr>
          <w:sz w:val="20"/>
          <w:szCs w:val="20"/>
        </w:rPr>
        <w:t xml:space="preserve">. </w:t>
      </w:r>
      <w:r w:rsidR="00E732AC" w:rsidRPr="00ED1267">
        <w:rPr>
          <w:sz w:val="20"/>
          <w:szCs w:val="20"/>
        </w:rPr>
        <w:t>Chủ tịch UBND các xã, phường và Thủ trưởng các cơ quan, đơn vị đã giải quyết 45/135 đơn, đạt tỷ lệ 33,3%</w:t>
      </w:r>
      <w:r w:rsidRPr="00ED1267">
        <w:rPr>
          <w:i/>
          <w:sz w:val="20"/>
          <w:szCs w:val="20"/>
        </w:rPr>
        <w:t>.</w:t>
      </w:r>
    </w:p>
  </w:footnote>
  <w:footnote w:id="44">
    <w:p w:rsidR="00EA52FC" w:rsidRPr="00ED1267" w:rsidRDefault="00EA52FC" w:rsidP="00ED1267">
      <w:pPr>
        <w:autoSpaceDE w:val="0"/>
        <w:autoSpaceDN w:val="0"/>
        <w:adjustRightInd w:val="0"/>
        <w:spacing w:before="60" w:after="60"/>
        <w:ind w:firstLine="284"/>
        <w:jc w:val="both"/>
        <w:rPr>
          <w:sz w:val="20"/>
          <w:szCs w:val="20"/>
        </w:rPr>
      </w:pPr>
      <w:r w:rsidRPr="00ED1267">
        <w:rPr>
          <w:rStyle w:val="FootnoteReference"/>
          <w:sz w:val="20"/>
          <w:szCs w:val="20"/>
        </w:rPr>
        <w:footnoteRef/>
      </w:r>
      <w:r w:rsidRPr="00ED1267">
        <w:rPr>
          <w:sz w:val="20"/>
          <w:szCs w:val="20"/>
        </w:rPr>
        <w:t xml:space="preserve"> </w:t>
      </w:r>
      <w:r w:rsidRPr="00ED1267">
        <w:rPr>
          <w:spacing w:val="3"/>
          <w:sz w:val="20"/>
          <w:szCs w:val="20"/>
          <w:shd w:val="clear" w:color="auto" w:fill="FFFFFF"/>
        </w:rPr>
        <w:t xml:space="preserve">Trong đó: va chạm giao thông đường bộ: </w:t>
      </w:r>
      <w:r w:rsidR="00DD3DF6" w:rsidRPr="00ED1267">
        <w:rPr>
          <w:spacing w:val="3"/>
          <w:sz w:val="20"/>
          <w:szCs w:val="20"/>
          <w:shd w:val="clear" w:color="auto" w:fill="FFFFFF"/>
        </w:rPr>
        <w:t>xảy</w:t>
      </w:r>
      <w:r w:rsidRPr="00ED1267">
        <w:rPr>
          <w:spacing w:val="3"/>
          <w:sz w:val="20"/>
          <w:szCs w:val="20"/>
          <w:shd w:val="clear" w:color="auto" w:fill="FFFFFF"/>
        </w:rPr>
        <w:t xml:space="preserve"> </w:t>
      </w:r>
      <w:r w:rsidR="00DD3DF6" w:rsidRPr="00ED1267">
        <w:rPr>
          <w:spacing w:val="3"/>
          <w:sz w:val="20"/>
          <w:szCs w:val="20"/>
          <w:shd w:val="clear" w:color="auto" w:fill="FFFFFF"/>
        </w:rPr>
        <w:t xml:space="preserve">ra 02 </w:t>
      </w:r>
      <w:r w:rsidRPr="00ED1267">
        <w:rPr>
          <w:spacing w:val="3"/>
          <w:sz w:val="20"/>
          <w:szCs w:val="20"/>
          <w:shd w:val="clear" w:color="auto" w:fill="FFFFFF"/>
        </w:rPr>
        <w:t>vụ, làm 0</w:t>
      </w:r>
      <w:r w:rsidR="00DD3DF6" w:rsidRPr="00ED1267">
        <w:rPr>
          <w:spacing w:val="3"/>
          <w:sz w:val="20"/>
          <w:szCs w:val="20"/>
          <w:shd w:val="clear" w:color="auto" w:fill="FFFFFF"/>
        </w:rPr>
        <w:t>3</w:t>
      </w:r>
      <w:r w:rsidRPr="00ED1267">
        <w:rPr>
          <w:spacing w:val="3"/>
          <w:sz w:val="20"/>
          <w:szCs w:val="20"/>
          <w:shd w:val="clear" w:color="auto" w:fill="FFFFFF"/>
        </w:rPr>
        <w:t xml:space="preserve"> người bị thương; TNGT đường bộ ít nghiêm trọng: không xảy ra; TNGT đường bộ nghiêm trọng: </w:t>
      </w:r>
      <w:r w:rsidR="00DD3DF6" w:rsidRPr="00ED1267">
        <w:rPr>
          <w:spacing w:val="3"/>
          <w:sz w:val="20"/>
          <w:szCs w:val="20"/>
          <w:shd w:val="clear" w:color="auto" w:fill="FFFFFF"/>
        </w:rPr>
        <w:t xml:space="preserve">xảy ra </w:t>
      </w:r>
      <w:r w:rsidRPr="00ED1267">
        <w:rPr>
          <w:spacing w:val="3"/>
          <w:sz w:val="20"/>
          <w:szCs w:val="20"/>
          <w:shd w:val="clear" w:color="auto" w:fill="FFFFFF"/>
        </w:rPr>
        <w:t>03 vụ, làm 0</w:t>
      </w:r>
      <w:r w:rsidR="00DD3DF6" w:rsidRPr="00ED1267">
        <w:rPr>
          <w:spacing w:val="3"/>
          <w:sz w:val="20"/>
          <w:szCs w:val="20"/>
          <w:shd w:val="clear" w:color="auto" w:fill="FFFFFF"/>
        </w:rPr>
        <w:t>2</w:t>
      </w:r>
      <w:r w:rsidRPr="00ED1267">
        <w:rPr>
          <w:spacing w:val="3"/>
          <w:sz w:val="20"/>
          <w:szCs w:val="20"/>
          <w:shd w:val="clear" w:color="auto" w:fill="FFFFFF"/>
        </w:rPr>
        <w:t xml:space="preserve"> người chết</w:t>
      </w:r>
      <w:r w:rsidR="00DD3DF6" w:rsidRPr="00ED1267">
        <w:rPr>
          <w:spacing w:val="3"/>
          <w:sz w:val="20"/>
          <w:szCs w:val="20"/>
          <w:shd w:val="clear" w:color="auto" w:fill="FFFFFF"/>
        </w:rPr>
        <w:t>, thiệt hại về tài sản</w:t>
      </w:r>
      <w:r w:rsidRPr="00ED1267">
        <w:rPr>
          <w:spacing w:val="3"/>
          <w:sz w:val="20"/>
          <w:szCs w:val="20"/>
          <w:shd w:val="clear" w:color="auto" w:fill="FFFFFF"/>
        </w:rPr>
        <w:t xml:space="preserve">; TNGT đường bộ rất nghiêm trọng: </w:t>
      </w:r>
      <w:r w:rsidR="00DD3DF6" w:rsidRPr="00ED1267">
        <w:rPr>
          <w:spacing w:val="3"/>
          <w:sz w:val="20"/>
          <w:szCs w:val="20"/>
          <w:shd w:val="clear" w:color="auto" w:fill="FFFFFF"/>
        </w:rPr>
        <w:t>xảy ra 01 vụ, làm 02 người chết</w:t>
      </w:r>
      <w:r w:rsidRPr="00ED1267">
        <w:rPr>
          <w:spacing w:val="3"/>
          <w:sz w:val="20"/>
          <w:szCs w:val="20"/>
          <w:shd w:val="clear" w:color="auto" w:fill="FFFFFF"/>
        </w:rPr>
        <w:t>; TNGT đường sắt</w:t>
      </w:r>
      <w:r w:rsidR="00DD3DF6" w:rsidRPr="00ED1267">
        <w:rPr>
          <w:spacing w:val="3"/>
          <w:sz w:val="20"/>
          <w:szCs w:val="20"/>
          <w:shd w:val="clear" w:color="auto" w:fill="FFFFFF"/>
        </w:rPr>
        <w:t xml:space="preserve"> nghiêm trọng</w:t>
      </w:r>
      <w:r w:rsidRPr="00ED1267">
        <w:rPr>
          <w:spacing w:val="3"/>
          <w:sz w:val="20"/>
          <w:szCs w:val="20"/>
          <w:shd w:val="clear" w:color="auto" w:fill="FFFFFF"/>
        </w:rPr>
        <w:t>: không xảy ra.</w:t>
      </w:r>
    </w:p>
  </w:footnote>
  <w:footnote w:id="45">
    <w:p w:rsidR="00EA52FC" w:rsidRPr="00ED1267" w:rsidRDefault="00EA52FC" w:rsidP="00ED1267">
      <w:pPr>
        <w:autoSpaceDE w:val="0"/>
        <w:autoSpaceDN w:val="0"/>
        <w:adjustRightInd w:val="0"/>
        <w:spacing w:before="60" w:after="60"/>
        <w:ind w:firstLine="284"/>
        <w:jc w:val="both"/>
        <w:rPr>
          <w:sz w:val="20"/>
          <w:szCs w:val="20"/>
        </w:rPr>
      </w:pPr>
      <w:r w:rsidRPr="00ED1267">
        <w:rPr>
          <w:rStyle w:val="FootnoteReference"/>
          <w:sz w:val="20"/>
          <w:szCs w:val="20"/>
        </w:rPr>
        <w:footnoteRef/>
      </w:r>
      <w:r w:rsidRPr="00ED1267">
        <w:rPr>
          <w:sz w:val="20"/>
          <w:szCs w:val="20"/>
        </w:rPr>
        <w:t xml:space="preserve"> Về việc </w:t>
      </w:r>
      <w:r w:rsidRPr="00ED1267">
        <w:rPr>
          <w:sz w:val="20"/>
          <w:szCs w:val="20"/>
          <w:shd w:val="clear" w:color="auto" w:fill="FFFFFF"/>
        </w:rPr>
        <w:t xml:space="preserve">ban hành </w:t>
      </w:r>
      <w:r w:rsidRPr="00ED1267">
        <w:rPr>
          <w:sz w:val="20"/>
          <w:szCs w:val="20"/>
        </w:rPr>
        <w:t>Chương trình hành động của UBND thị xã về thực hiện Nghị quyết số 01/NQ-CP ngày 05/01/2024 của Chính phủ về nhiệm vụ, giải pháp chủ yếu thực hiện Kế hoạch phát triển kinh tế - xã hội.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2FC" w:rsidRPr="00007935" w:rsidRDefault="00EA52FC">
    <w:pPr>
      <w:pStyle w:val="Header"/>
      <w:jc w:val="center"/>
      <w:rPr>
        <w:sz w:val="24"/>
        <w:szCs w:val="24"/>
      </w:rPr>
    </w:pPr>
    <w:r w:rsidRPr="00007935">
      <w:rPr>
        <w:sz w:val="24"/>
        <w:szCs w:val="24"/>
      </w:rPr>
      <w:fldChar w:fldCharType="begin"/>
    </w:r>
    <w:r w:rsidRPr="00007935">
      <w:rPr>
        <w:sz w:val="24"/>
        <w:szCs w:val="24"/>
      </w:rPr>
      <w:instrText xml:space="preserve"> PAGE   \* MERGEFORMAT </w:instrText>
    </w:r>
    <w:r w:rsidRPr="00007935">
      <w:rPr>
        <w:sz w:val="24"/>
        <w:szCs w:val="24"/>
      </w:rPr>
      <w:fldChar w:fldCharType="separate"/>
    </w:r>
    <w:r w:rsidR="001A17C1">
      <w:rPr>
        <w:noProof/>
        <w:sz w:val="24"/>
        <w:szCs w:val="24"/>
      </w:rPr>
      <w:t>15</w:t>
    </w:r>
    <w:r w:rsidRPr="00007935">
      <w:rPr>
        <w:sz w:val="24"/>
        <w:szCs w:val="24"/>
      </w:rPr>
      <w:fldChar w:fldCharType="end"/>
    </w:r>
  </w:p>
  <w:p w:rsidR="00EA52FC" w:rsidRDefault="00EA5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661E"/>
    <w:multiLevelType w:val="hybridMultilevel"/>
    <w:tmpl w:val="778E2250"/>
    <w:lvl w:ilvl="0" w:tplc="3A9840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5FC3336"/>
    <w:multiLevelType w:val="hybridMultilevel"/>
    <w:tmpl w:val="46AA4C74"/>
    <w:lvl w:ilvl="0" w:tplc="B0B2444A">
      <w:start w:val="2"/>
      <w:numFmt w:val="bullet"/>
      <w:lvlText w:val="-"/>
      <w:lvlJc w:val="left"/>
      <w:pPr>
        <w:ind w:left="927" w:hanging="360"/>
      </w:pPr>
      <w:rPr>
        <w:rFonts w:ascii="Times New Roman" w:eastAsia="Times New Roman" w:hAnsi="Times New Roman" w:cs="Times New Roman" w:hint="default"/>
        <w:b w:val="0"/>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23275723"/>
    <w:multiLevelType w:val="hybridMultilevel"/>
    <w:tmpl w:val="B254D51A"/>
    <w:lvl w:ilvl="0" w:tplc="DB7CDB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B85178C"/>
    <w:multiLevelType w:val="hybridMultilevel"/>
    <w:tmpl w:val="6B16A968"/>
    <w:lvl w:ilvl="0" w:tplc="7B445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18B114F"/>
    <w:multiLevelType w:val="hybridMultilevel"/>
    <w:tmpl w:val="EAF2F45A"/>
    <w:lvl w:ilvl="0" w:tplc="D5BC2342">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ADA287A"/>
    <w:multiLevelType w:val="hybridMultilevel"/>
    <w:tmpl w:val="C58621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ED"/>
    <w:rsid w:val="00000093"/>
    <w:rsid w:val="000000C3"/>
    <w:rsid w:val="000026D4"/>
    <w:rsid w:val="000036B6"/>
    <w:rsid w:val="00003F43"/>
    <w:rsid w:val="000045AD"/>
    <w:rsid w:val="00004990"/>
    <w:rsid w:val="00007935"/>
    <w:rsid w:val="00007A2E"/>
    <w:rsid w:val="00010174"/>
    <w:rsid w:val="00010792"/>
    <w:rsid w:val="000110A4"/>
    <w:rsid w:val="000119FC"/>
    <w:rsid w:val="0002179A"/>
    <w:rsid w:val="0003258F"/>
    <w:rsid w:val="00032C83"/>
    <w:rsid w:val="000364DB"/>
    <w:rsid w:val="00042502"/>
    <w:rsid w:val="00042D81"/>
    <w:rsid w:val="00042FB8"/>
    <w:rsid w:val="00043923"/>
    <w:rsid w:val="000458A9"/>
    <w:rsid w:val="00045B99"/>
    <w:rsid w:val="00050D9F"/>
    <w:rsid w:val="00052A59"/>
    <w:rsid w:val="000532CF"/>
    <w:rsid w:val="00056A48"/>
    <w:rsid w:val="00057067"/>
    <w:rsid w:val="000602F0"/>
    <w:rsid w:val="0006083F"/>
    <w:rsid w:val="0006330F"/>
    <w:rsid w:val="000663E7"/>
    <w:rsid w:val="00071EB8"/>
    <w:rsid w:val="000734DC"/>
    <w:rsid w:val="00073B42"/>
    <w:rsid w:val="000766B4"/>
    <w:rsid w:val="00076B5B"/>
    <w:rsid w:val="0007736B"/>
    <w:rsid w:val="000776E9"/>
    <w:rsid w:val="00080B7B"/>
    <w:rsid w:val="00081612"/>
    <w:rsid w:val="000821A4"/>
    <w:rsid w:val="00086FAF"/>
    <w:rsid w:val="00087BE2"/>
    <w:rsid w:val="00092569"/>
    <w:rsid w:val="00096AC9"/>
    <w:rsid w:val="000A2A50"/>
    <w:rsid w:val="000A3A01"/>
    <w:rsid w:val="000A4E7F"/>
    <w:rsid w:val="000A5513"/>
    <w:rsid w:val="000B21A3"/>
    <w:rsid w:val="000B2AEB"/>
    <w:rsid w:val="000B5427"/>
    <w:rsid w:val="000B5D48"/>
    <w:rsid w:val="000B7B46"/>
    <w:rsid w:val="000C050B"/>
    <w:rsid w:val="000C33CC"/>
    <w:rsid w:val="000C3607"/>
    <w:rsid w:val="000C4078"/>
    <w:rsid w:val="000D1EE9"/>
    <w:rsid w:val="000D517C"/>
    <w:rsid w:val="000D6B5B"/>
    <w:rsid w:val="000D70B2"/>
    <w:rsid w:val="000F11EB"/>
    <w:rsid w:val="000F6C3B"/>
    <w:rsid w:val="000F76D7"/>
    <w:rsid w:val="0010063B"/>
    <w:rsid w:val="001029FC"/>
    <w:rsid w:val="00107777"/>
    <w:rsid w:val="0011293D"/>
    <w:rsid w:val="00112AE9"/>
    <w:rsid w:val="00114989"/>
    <w:rsid w:val="00114E97"/>
    <w:rsid w:val="00115022"/>
    <w:rsid w:val="001163F8"/>
    <w:rsid w:val="0012229D"/>
    <w:rsid w:val="00127038"/>
    <w:rsid w:val="001301AD"/>
    <w:rsid w:val="00130D85"/>
    <w:rsid w:val="00131B50"/>
    <w:rsid w:val="00131D93"/>
    <w:rsid w:val="00132196"/>
    <w:rsid w:val="00133F39"/>
    <w:rsid w:val="0013586C"/>
    <w:rsid w:val="001375CE"/>
    <w:rsid w:val="00145A7A"/>
    <w:rsid w:val="00146A4A"/>
    <w:rsid w:val="00147B9F"/>
    <w:rsid w:val="00150C17"/>
    <w:rsid w:val="00152C80"/>
    <w:rsid w:val="00155431"/>
    <w:rsid w:val="001562A4"/>
    <w:rsid w:val="00157712"/>
    <w:rsid w:val="00162B18"/>
    <w:rsid w:val="001651C5"/>
    <w:rsid w:val="001752F9"/>
    <w:rsid w:val="00175EE6"/>
    <w:rsid w:val="00180643"/>
    <w:rsid w:val="001824A7"/>
    <w:rsid w:val="00182819"/>
    <w:rsid w:val="00183FDA"/>
    <w:rsid w:val="0019238C"/>
    <w:rsid w:val="00192D15"/>
    <w:rsid w:val="001934CB"/>
    <w:rsid w:val="00194D27"/>
    <w:rsid w:val="00195E7D"/>
    <w:rsid w:val="001971D1"/>
    <w:rsid w:val="001973E6"/>
    <w:rsid w:val="001A17C1"/>
    <w:rsid w:val="001A421E"/>
    <w:rsid w:val="001A5DAC"/>
    <w:rsid w:val="001B2C1B"/>
    <w:rsid w:val="001B34D4"/>
    <w:rsid w:val="001B45AF"/>
    <w:rsid w:val="001C3C72"/>
    <w:rsid w:val="001C6BF6"/>
    <w:rsid w:val="001D6043"/>
    <w:rsid w:val="001D79FD"/>
    <w:rsid w:val="001E064A"/>
    <w:rsid w:val="001E7C9E"/>
    <w:rsid w:val="001F3541"/>
    <w:rsid w:val="001F50CB"/>
    <w:rsid w:val="00200890"/>
    <w:rsid w:val="00201A83"/>
    <w:rsid w:val="002055A6"/>
    <w:rsid w:val="002061F9"/>
    <w:rsid w:val="00206B44"/>
    <w:rsid w:val="00207376"/>
    <w:rsid w:val="0021292F"/>
    <w:rsid w:val="002147BD"/>
    <w:rsid w:val="00215EEC"/>
    <w:rsid w:val="00216AAE"/>
    <w:rsid w:val="00217B43"/>
    <w:rsid w:val="002204C5"/>
    <w:rsid w:val="0022318D"/>
    <w:rsid w:val="00223D7A"/>
    <w:rsid w:val="00224D9E"/>
    <w:rsid w:val="00227188"/>
    <w:rsid w:val="00231CC5"/>
    <w:rsid w:val="00233AB8"/>
    <w:rsid w:val="00234C43"/>
    <w:rsid w:val="00236499"/>
    <w:rsid w:val="00240184"/>
    <w:rsid w:val="002430B6"/>
    <w:rsid w:val="00245FE6"/>
    <w:rsid w:val="00246038"/>
    <w:rsid w:val="00251837"/>
    <w:rsid w:val="00255AEE"/>
    <w:rsid w:val="00256E10"/>
    <w:rsid w:val="00262290"/>
    <w:rsid w:val="00262ECC"/>
    <w:rsid w:val="002649F8"/>
    <w:rsid w:val="00277E02"/>
    <w:rsid w:val="00280B39"/>
    <w:rsid w:val="00280EC3"/>
    <w:rsid w:val="0029019C"/>
    <w:rsid w:val="002A1FB8"/>
    <w:rsid w:val="002A25F9"/>
    <w:rsid w:val="002A5485"/>
    <w:rsid w:val="002A5F8E"/>
    <w:rsid w:val="002A6AFB"/>
    <w:rsid w:val="002B1E27"/>
    <w:rsid w:val="002B2FE3"/>
    <w:rsid w:val="002B6124"/>
    <w:rsid w:val="002B6125"/>
    <w:rsid w:val="002C6930"/>
    <w:rsid w:val="002D0148"/>
    <w:rsid w:val="002D093D"/>
    <w:rsid w:val="002D1661"/>
    <w:rsid w:val="002D177C"/>
    <w:rsid w:val="002D59E6"/>
    <w:rsid w:val="002D7536"/>
    <w:rsid w:val="002D7A6A"/>
    <w:rsid w:val="002D7C9A"/>
    <w:rsid w:val="002E062D"/>
    <w:rsid w:val="002E3EDD"/>
    <w:rsid w:val="002E413C"/>
    <w:rsid w:val="002E72C6"/>
    <w:rsid w:val="002F2BB2"/>
    <w:rsid w:val="002F39AF"/>
    <w:rsid w:val="002F3C56"/>
    <w:rsid w:val="003012BA"/>
    <w:rsid w:val="003115EE"/>
    <w:rsid w:val="00313022"/>
    <w:rsid w:val="0031437C"/>
    <w:rsid w:val="00314BC1"/>
    <w:rsid w:val="00316608"/>
    <w:rsid w:val="00325600"/>
    <w:rsid w:val="00331298"/>
    <w:rsid w:val="003324D7"/>
    <w:rsid w:val="0033659F"/>
    <w:rsid w:val="00337887"/>
    <w:rsid w:val="0034009D"/>
    <w:rsid w:val="0034262C"/>
    <w:rsid w:val="0034769F"/>
    <w:rsid w:val="00350B75"/>
    <w:rsid w:val="00352270"/>
    <w:rsid w:val="003537FE"/>
    <w:rsid w:val="0035408C"/>
    <w:rsid w:val="00357446"/>
    <w:rsid w:val="00364107"/>
    <w:rsid w:val="0036543D"/>
    <w:rsid w:val="00370D8C"/>
    <w:rsid w:val="003723C3"/>
    <w:rsid w:val="0037250E"/>
    <w:rsid w:val="00373F23"/>
    <w:rsid w:val="00377A1F"/>
    <w:rsid w:val="0038442E"/>
    <w:rsid w:val="00385835"/>
    <w:rsid w:val="00386AF7"/>
    <w:rsid w:val="00386F20"/>
    <w:rsid w:val="00390041"/>
    <w:rsid w:val="0039054A"/>
    <w:rsid w:val="00391614"/>
    <w:rsid w:val="003932C7"/>
    <w:rsid w:val="003A13A1"/>
    <w:rsid w:val="003A4542"/>
    <w:rsid w:val="003B1B0C"/>
    <w:rsid w:val="003B419B"/>
    <w:rsid w:val="003B55DA"/>
    <w:rsid w:val="003B66E0"/>
    <w:rsid w:val="003B7487"/>
    <w:rsid w:val="003C435A"/>
    <w:rsid w:val="003C4D7B"/>
    <w:rsid w:val="003C7316"/>
    <w:rsid w:val="003D0826"/>
    <w:rsid w:val="003D5FCE"/>
    <w:rsid w:val="003E0403"/>
    <w:rsid w:val="003E0712"/>
    <w:rsid w:val="003E0F5B"/>
    <w:rsid w:val="003E1820"/>
    <w:rsid w:val="003E1C20"/>
    <w:rsid w:val="003E7089"/>
    <w:rsid w:val="003F068D"/>
    <w:rsid w:val="003F1814"/>
    <w:rsid w:val="003F58EB"/>
    <w:rsid w:val="00400A90"/>
    <w:rsid w:val="00402731"/>
    <w:rsid w:val="004030B4"/>
    <w:rsid w:val="00410A5E"/>
    <w:rsid w:val="0041520E"/>
    <w:rsid w:val="00415335"/>
    <w:rsid w:val="00415941"/>
    <w:rsid w:val="00417896"/>
    <w:rsid w:val="00420E95"/>
    <w:rsid w:val="00425D7B"/>
    <w:rsid w:val="004264C4"/>
    <w:rsid w:val="004271FE"/>
    <w:rsid w:val="00427CEC"/>
    <w:rsid w:val="0043471A"/>
    <w:rsid w:val="00437698"/>
    <w:rsid w:val="00450620"/>
    <w:rsid w:val="004523EF"/>
    <w:rsid w:val="00453D6E"/>
    <w:rsid w:val="00454929"/>
    <w:rsid w:val="00457F1D"/>
    <w:rsid w:val="00462C24"/>
    <w:rsid w:val="00463880"/>
    <w:rsid w:val="00464363"/>
    <w:rsid w:val="0047027F"/>
    <w:rsid w:val="00472E87"/>
    <w:rsid w:val="004745B6"/>
    <w:rsid w:val="0047464F"/>
    <w:rsid w:val="00476CD1"/>
    <w:rsid w:val="0047794F"/>
    <w:rsid w:val="00481992"/>
    <w:rsid w:val="00483D05"/>
    <w:rsid w:val="00492929"/>
    <w:rsid w:val="00494657"/>
    <w:rsid w:val="00497BD1"/>
    <w:rsid w:val="004A134E"/>
    <w:rsid w:val="004B265B"/>
    <w:rsid w:val="004B2683"/>
    <w:rsid w:val="004B6AD4"/>
    <w:rsid w:val="004C5507"/>
    <w:rsid w:val="004C612F"/>
    <w:rsid w:val="004C684C"/>
    <w:rsid w:val="004C72B0"/>
    <w:rsid w:val="004D1924"/>
    <w:rsid w:val="004D2BE7"/>
    <w:rsid w:val="004D2E2A"/>
    <w:rsid w:val="004D5C7B"/>
    <w:rsid w:val="004D74E1"/>
    <w:rsid w:val="004E1FC1"/>
    <w:rsid w:val="004E461D"/>
    <w:rsid w:val="004E5FC8"/>
    <w:rsid w:val="004E64C4"/>
    <w:rsid w:val="004E75F4"/>
    <w:rsid w:val="004E7E56"/>
    <w:rsid w:val="004F1A20"/>
    <w:rsid w:val="004F64AA"/>
    <w:rsid w:val="0050444C"/>
    <w:rsid w:val="0050644A"/>
    <w:rsid w:val="00510691"/>
    <w:rsid w:val="0051080C"/>
    <w:rsid w:val="005114DC"/>
    <w:rsid w:val="00512B11"/>
    <w:rsid w:val="00520CC3"/>
    <w:rsid w:val="00525342"/>
    <w:rsid w:val="00531043"/>
    <w:rsid w:val="005338B9"/>
    <w:rsid w:val="005367D6"/>
    <w:rsid w:val="005368E9"/>
    <w:rsid w:val="005401C5"/>
    <w:rsid w:val="0054046E"/>
    <w:rsid w:val="00540E71"/>
    <w:rsid w:val="00540FE1"/>
    <w:rsid w:val="00541C6F"/>
    <w:rsid w:val="00543448"/>
    <w:rsid w:val="00547E50"/>
    <w:rsid w:val="005511FA"/>
    <w:rsid w:val="00551270"/>
    <w:rsid w:val="005513C5"/>
    <w:rsid w:val="00554358"/>
    <w:rsid w:val="005553E1"/>
    <w:rsid w:val="00557DFB"/>
    <w:rsid w:val="00560B07"/>
    <w:rsid w:val="005613C2"/>
    <w:rsid w:val="0056441A"/>
    <w:rsid w:val="00565A0A"/>
    <w:rsid w:val="00573012"/>
    <w:rsid w:val="0057429A"/>
    <w:rsid w:val="00576414"/>
    <w:rsid w:val="0057772A"/>
    <w:rsid w:val="005807D5"/>
    <w:rsid w:val="0058592B"/>
    <w:rsid w:val="00586DEB"/>
    <w:rsid w:val="00587C04"/>
    <w:rsid w:val="00587E53"/>
    <w:rsid w:val="0059081F"/>
    <w:rsid w:val="00590B4C"/>
    <w:rsid w:val="00591802"/>
    <w:rsid w:val="005A1F1D"/>
    <w:rsid w:val="005A5805"/>
    <w:rsid w:val="005B2010"/>
    <w:rsid w:val="005B288E"/>
    <w:rsid w:val="005B2E10"/>
    <w:rsid w:val="005B36B9"/>
    <w:rsid w:val="005B73D2"/>
    <w:rsid w:val="005B7D3D"/>
    <w:rsid w:val="005C251C"/>
    <w:rsid w:val="005C484C"/>
    <w:rsid w:val="005D21AF"/>
    <w:rsid w:val="005D3756"/>
    <w:rsid w:val="005D7268"/>
    <w:rsid w:val="005D7403"/>
    <w:rsid w:val="005E2638"/>
    <w:rsid w:val="005E4E9D"/>
    <w:rsid w:val="005E51B9"/>
    <w:rsid w:val="005E51FE"/>
    <w:rsid w:val="005E7E06"/>
    <w:rsid w:val="005F29DC"/>
    <w:rsid w:val="005F67E3"/>
    <w:rsid w:val="005F6C55"/>
    <w:rsid w:val="006007F8"/>
    <w:rsid w:val="00601A5D"/>
    <w:rsid w:val="006056E7"/>
    <w:rsid w:val="0060739B"/>
    <w:rsid w:val="00610A9C"/>
    <w:rsid w:val="00613021"/>
    <w:rsid w:val="0061337F"/>
    <w:rsid w:val="0061646E"/>
    <w:rsid w:val="00616F37"/>
    <w:rsid w:val="006231F3"/>
    <w:rsid w:val="00623EED"/>
    <w:rsid w:val="00631E70"/>
    <w:rsid w:val="00632132"/>
    <w:rsid w:val="00634C52"/>
    <w:rsid w:val="00641A47"/>
    <w:rsid w:val="00642D32"/>
    <w:rsid w:val="00646AC6"/>
    <w:rsid w:val="00647261"/>
    <w:rsid w:val="0065398A"/>
    <w:rsid w:val="00656D6D"/>
    <w:rsid w:val="0065723D"/>
    <w:rsid w:val="00660A14"/>
    <w:rsid w:val="0066110A"/>
    <w:rsid w:val="00663214"/>
    <w:rsid w:val="00671EBC"/>
    <w:rsid w:val="006747AC"/>
    <w:rsid w:val="006757BB"/>
    <w:rsid w:val="0067795C"/>
    <w:rsid w:val="00680BF5"/>
    <w:rsid w:val="00680DD7"/>
    <w:rsid w:val="00680E61"/>
    <w:rsid w:val="00684D17"/>
    <w:rsid w:val="00685D43"/>
    <w:rsid w:val="0069411A"/>
    <w:rsid w:val="00697D41"/>
    <w:rsid w:val="006A0A0B"/>
    <w:rsid w:val="006A0C21"/>
    <w:rsid w:val="006A2374"/>
    <w:rsid w:val="006A3384"/>
    <w:rsid w:val="006A71A0"/>
    <w:rsid w:val="006A795E"/>
    <w:rsid w:val="006B372B"/>
    <w:rsid w:val="006B7C07"/>
    <w:rsid w:val="006C11AF"/>
    <w:rsid w:val="006C2285"/>
    <w:rsid w:val="006C55F8"/>
    <w:rsid w:val="006C7CCE"/>
    <w:rsid w:val="006C7DEE"/>
    <w:rsid w:val="006D18C6"/>
    <w:rsid w:val="006D6213"/>
    <w:rsid w:val="006E0AAD"/>
    <w:rsid w:val="006E35D5"/>
    <w:rsid w:val="006E3F77"/>
    <w:rsid w:val="006F11E1"/>
    <w:rsid w:val="006F47F3"/>
    <w:rsid w:val="00701889"/>
    <w:rsid w:val="00703306"/>
    <w:rsid w:val="00704EE9"/>
    <w:rsid w:val="007070C0"/>
    <w:rsid w:val="00707109"/>
    <w:rsid w:val="00710D6F"/>
    <w:rsid w:val="00712988"/>
    <w:rsid w:val="00713355"/>
    <w:rsid w:val="007139CD"/>
    <w:rsid w:val="00714C30"/>
    <w:rsid w:val="00714FBC"/>
    <w:rsid w:val="0071511D"/>
    <w:rsid w:val="0071557F"/>
    <w:rsid w:val="007160DF"/>
    <w:rsid w:val="00720289"/>
    <w:rsid w:val="007207C6"/>
    <w:rsid w:val="00720BBC"/>
    <w:rsid w:val="007256E6"/>
    <w:rsid w:val="007263D8"/>
    <w:rsid w:val="00732FB6"/>
    <w:rsid w:val="00734B6D"/>
    <w:rsid w:val="007403E8"/>
    <w:rsid w:val="00741D8C"/>
    <w:rsid w:val="00742305"/>
    <w:rsid w:val="0074423C"/>
    <w:rsid w:val="00746F0B"/>
    <w:rsid w:val="00746FD3"/>
    <w:rsid w:val="0074756F"/>
    <w:rsid w:val="007503AE"/>
    <w:rsid w:val="007574F6"/>
    <w:rsid w:val="007601D5"/>
    <w:rsid w:val="00761F1A"/>
    <w:rsid w:val="0076729D"/>
    <w:rsid w:val="0076791F"/>
    <w:rsid w:val="00774051"/>
    <w:rsid w:val="00774E2A"/>
    <w:rsid w:val="00776349"/>
    <w:rsid w:val="00776578"/>
    <w:rsid w:val="0077690B"/>
    <w:rsid w:val="00777EAC"/>
    <w:rsid w:val="00783B76"/>
    <w:rsid w:val="00783CD4"/>
    <w:rsid w:val="007853AC"/>
    <w:rsid w:val="00785DD1"/>
    <w:rsid w:val="007864FA"/>
    <w:rsid w:val="00786AD7"/>
    <w:rsid w:val="00792E8D"/>
    <w:rsid w:val="00792F4F"/>
    <w:rsid w:val="00796684"/>
    <w:rsid w:val="00797E0F"/>
    <w:rsid w:val="007A2903"/>
    <w:rsid w:val="007A39C1"/>
    <w:rsid w:val="007A4309"/>
    <w:rsid w:val="007A7A96"/>
    <w:rsid w:val="007B35AC"/>
    <w:rsid w:val="007B4E1F"/>
    <w:rsid w:val="007B61A9"/>
    <w:rsid w:val="007B7E74"/>
    <w:rsid w:val="007C2DCB"/>
    <w:rsid w:val="007D0B0C"/>
    <w:rsid w:val="007D3557"/>
    <w:rsid w:val="007D4DD4"/>
    <w:rsid w:val="007D54DF"/>
    <w:rsid w:val="007D7A60"/>
    <w:rsid w:val="007D7C93"/>
    <w:rsid w:val="007E1034"/>
    <w:rsid w:val="007E1092"/>
    <w:rsid w:val="007E2568"/>
    <w:rsid w:val="007E2E21"/>
    <w:rsid w:val="007E4BD2"/>
    <w:rsid w:val="007E4EA6"/>
    <w:rsid w:val="007E5FF3"/>
    <w:rsid w:val="007F1946"/>
    <w:rsid w:val="007F21CF"/>
    <w:rsid w:val="007F266D"/>
    <w:rsid w:val="007F35D0"/>
    <w:rsid w:val="007F4D3E"/>
    <w:rsid w:val="00801260"/>
    <w:rsid w:val="00801605"/>
    <w:rsid w:val="00803B4D"/>
    <w:rsid w:val="00812305"/>
    <w:rsid w:val="008132FF"/>
    <w:rsid w:val="008165A0"/>
    <w:rsid w:val="00817321"/>
    <w:rsid w:val="008203A4"/>
    <w:rsid w:val="008217F4"/>
    <w:rsid w:val="00821CA4"/>
    <w:rsid w:val="00822ED8"/>
    <w:rsid w:val="00824B77"/>
    <w:rsid w:val="00825656"/>
    <w:rsid w:val="0083187B"/>
    <w:rsid w:val="00831909"/>
    <w:rsid w:val="008344E8"/>
    <w:rsid w:val="00834BE3"/>
    <w:rsid w:val="00836CC2"/>
    <w:rsid w:val="00837098"/>
    <w:rsid w:val="00841CBF"/>
    <w:rsid w:val="00843EF3"/>
    <w:rsid w:val="008443B9"/>
    <w:rsid w:val="00846568"/>
    <w:rsid w:val="0084712A"/>
    <w:rsid w:val="00851C5B"/>
    <w:rsid w:val="008530C6"/>
    <w:rsid w:val="00853854"/>
    <w:rsid w:val="00856ADA"/>
    <w:rsid w:val="0085734E"/>
    <w:rsid w:val="00862745"/>
    <w:rsid w:val="00862954"/>
    <w:rsid w:val="00863502"/>
    <w:rsid w:val="00864CBC"/>
    <w:rsid w:val="0086544D"/>
    <w:rsid w:val="008660C2"/>
    <w:rsid w:val="00866F58"/>
    <w:rsid w:val="00873577"/>
    <w:rsid w:val="00875726"/>
    <w:rsid w:val="00893442"/>
    <w:rsid w:val="00893591"/>
    <w:rsid w:val="00893CD9"/>
    <w:rsid w:val="00894D6D"/>
    <w:rsid w:val="008977EE"/>
    <w:rsid w:val="008A061E"/>
    <w:rsid w:val="008A1231"/>
    <w:rsid w:val="008A2D5A"/>
    <w:rsid w:val="008A3671"/>
    <w:rsid w:val="008A53F6"/>
    <w:rsid w:val="008B1765"/>
    <w:rsid w:val="008B513C"/>
    <w:rsid w:val="008B568B"/>
    <w:rsid w:val="008B5F5B"/>
    <w:rsid w:val="008B6CF6"/>
    <w:rsid w:val="008B7DD3"/>
    <w:rsid w:val="008C1109"/>
    <w:rsid w:val="008C3C79"/>
    <w:rsid w:val="008C5F07"/>
    <w:rsid w:val="008C65FD"/>
    <w:rsid w:val="008C73A2"/>
    <w:rsid w:val="008C7862"/>
    <w:rsid w:val="008D1884"/>
    <w:rsid w:val="008D3745"/>
    <w:rsid w:val="008D5842"/>
    <w:rsid w:val="008D7450"/>
    <w:rsid w:val="008E04B2"/>
    <w:rsid w:val="008E04B4"/>
    <w:rsid w:val="008E2601"/>
    <w:rsid w:val="00901B3B"/>
    <w:rsid w:val="0090253E"/>
    <w:rsid w:val="00902880"/>
    <w:rsid w:val="00905DB6"/>
    <w:rsid w:val="00910C13"/>
    <w:rsid w:val="009148F8"/>
    <w:rsid w:val="00927891"/>
    <w:rsid w:val="0093108C"/>
    <w:rsid w:val="0093308F"/>
    <w:rsid w:val="00934A28"/>
    <w:rsid w:val="00937AD4"/>
    <w:rsid w:val="00941815"/>
    <w:rsid w:val="0094264C"/>
    <w:rsid w:val="00942B36"/>
    <w:rsid w:val="00943AFE"/>
    <w:rsid w:val="00945DFD"/>
    <w:rsid w:val="009461F3"/>
    <w:rsid w:val="00947EE2"/>
    <w:rsid w:val="00952F92"/>
    <w:rsid w:val="0095691A"/>
    <w:rsid w:val="00957E55"/>
    <w:rsid w:val="00966036"/>
    <w:rsid w:val="009708CE"/>
    <w:rsid w:val="00970D34"/>
    <w:rsid w:val="00971AF9"/>
    <w:rsid w:val="0097296B"/>
    <w:rsid w:val="00972EE4"/>
    <w:rsid w:val="00974319"/>
    <w:rsid w:val="00976A9D"/>
    <w:rsid w:val="009775D2"/>
    <w:rsid w:val="00983560"/>
    <w:rsid w:val="00983A62"/>
    <w:rsid w:val="00983D96"/>
    <w:rsid w:val="00984894"/>
    <w:rsid w:val="009858D6"/>
    <w:rsid w:val="00990CB2"/>
    <w:rsid w:val="00991887"/>
    <w:rsid w:val="00997F15"/>
    <w:rsid w:val="009A1BB3"/>
    <w:rsid w:val="009A399C"/>
    <w:rsid w:val="009B0121"/>
    <w:rsid w:val="009B2BEC"/>
    <w:rsid w:val="009B38BF"/>
    <w:rsid w:val="009B43DD"/>
    <w:rsid w:val="009B63F1"/>
    <w:rsid w:val="009B763D"/>
    <w:rsid w:val="009C2326"/>
    <w:rsid w:val="009C2DD9"/>
    <w:rsid w:val="009C76FF"/>
    <w:rsid w:val="009D2155"/>
    <w:rsid w:val="009D27FE"/>
    <w:rsid w:val="009D4229"/>
    <w:rsid w:val="009D6E69"/>
    <w:rsid w:val="009D75D7"/>
    <w:rsid w:val="009E0379"/>
    <w:rsid w:val="009F2361"/>
    <w:rsid w:val="009F301C"/>
    <w:rsid w:val="009F3702"/>
    <w:rsid w:val="009F505A"/>
    <w:rsid w:val="009F7998"/>
    <w:rsid w:val="00A02EEF"/>
    <w:rsid w:val="00A03E5A"/>
    <w:rsid w:val="00A040FE"/>
    <w:rsid w:val="00A04E23"/>
    <w:rsid w:val="00A12BAC"/>
    <w:rsid w:val="00A13389"/>
    <w:rsid w:val="00A1411E"/>
    <w:rsid w:val="00A1494C"/>
    <w:rsid w:val="00A14DCE"/>
    <w:rsid w:val="00A17D59"/>
    <w:rsid w:val="00A23D2F"/>
    <w:rsid w:val="00A24795"/>
    <w:rsid w:val="00A25367"/>
    <w:rsid w:val="00A25B4C"/>
    <w:rsid w:val="00A25D59"/>
    <w:rsid w:val="00A43BD7"/>
    <w:rsid w:val="00A46351"/>
    <w:rsid w:val="00A54D0F"/>
    <w:rsid w:val="00A57D03"/>
    <w:rsid w:val="00A57EAC"/>
    <w:rsid w:val="00A60B87"/>
    <w:rsid w:val="00A63592"/>
    <w:rsid w:val="00A63B0B"/>
    <w:rsid w:val="00A643E0"/>
    <w:rsid w:val="00A6638C"/>
    <w:rsid w:val="00A703DC"/>
    <w:rsid w:val="00A7270E"/>
    <w:rsid w:val="00A75043"/>
    <w:rsid w:val="00A76618"/>
    <w:rsid w:val="00A806B4"/>
    <w:rsid w:val="00A81030"/>
    <w:rsid w:val="00A92BED"/>
    <w:rsid w:val="00A93175"/>
    <w:rsid w:val="00A93F79"/>
    <w:rsid w:val="00A9717F"/>
    <w:rsid w:val="00AA05B4"/>
    <w:rsid w:val="00AA10F6"/>
    <w:rsid w:val="00AA3DFF"/>
    <w:rsid w:val="00AA5B08"/>
    <w:rsid w:val="00AA7E2E"/>
    <w:rsid w:val="00AB4AB8"/>
    <w:rsid w:val="00AC0371"/>
    <w:rsid w:val="00AC1F49"/>
    <w:rsid w:val="00AC399E"/>
    <w:rsid w:val="00AD09EE"/>
    <w:rsid w:val="00AD1F7A"/>
    <w:rsid w:val="00AD246F"/>
    <w:rsid w:val="00AD3BC1"/>
    <w:rsid w:val="00AD452B"/>
    <w:rsid w:val="00AD6BB8"/>
    <w:rsid w:val="00AD6DA5"/>
    <w:rsid w:val="00AD7D60"/>
    <w:rsid w:val="00AE0956"/>
    <w:rsid w:val="00AE1E14"/>
    <w:rsid w:val="00AF00A1"/>
    <w:rsid w:val="00AF0BF3"/>
    <w:rsid w:val="00AF2566"/>
    <w:rsid w:val="00B07405"/>
    <w:rsid w:val="00B12118"/>
    <w:rsid w:val="00B16EBA"/>
    <w:rsid w:val="00B22BB7"/>
    <w:rsid w:val="00B2473E"/>
    <w:rsid w:val="00B25D0B"/>
    <w:rsid w:val="00B264C3"/>
    <w:rsid w:val="00B27964"/>
    <w:rsid w:val="00B346E9"/>
    <w:rsid w:val="00B40303"/>
    <w:rsid w:val="00B441AB"/>
    <w:rsid w:val="00B4467E"/>
    <w:rsid w:val="00B454FC"/>
    <w:rsid w:val="00B46BF6"/>
    <w:rsid w:val="00B47586"/>
    <w:rsid w:val="00B51CBA"/>
    <w:rsid w:val="00B51E69"/>
    <w:rsid w:val="00B5324D"/>
    <w:rsid w:val="00B54B27"/>
    <w:rsid w:val="00B61AE3"/>
    <w:rsid w:val="00B67C2E"/>
    <w:rsid w:val="00B704D0"/>
    <w:rsid w:val="00B77BF1"/>
    <w:rsid w:val="00B80E87"/>
    <w:rsid w:val="00B830C9"/>
    <w:rsid w:val="00B85CCB"/>
    <w:rsid w:val="00B9200E"/>
    <w:rsid w:val="00B964CF"/>
    <w:rsid w:val="00B96582"/>
    <w:rsid w:val="00BA54DE"/>
    <w:rsid w:val="00BA6A19"/>
    <w:rsid w:val="00BC07D7"/>
    <w:rsid w:val="00BC0CB4"/>
    <w:rsid w:val="00BC2A6C"/>
    <w:rsid w:val="00BC5834"/>
    <w:rsid w:val="00BC7616"/>
    <w:rsid w:val="00BC79FB"/>
    <w:rsid w:val="00BD1F66"/>
    <w:rsid w:val="00BD35C5"/>
    <w:rsid w:val="00BD4E6C"/>
    <w:rsid w:val="00BE2222"/>
    <w:rsid w:val="00BE22C2"/>
    <w:rsid w:val="00BE2FBE"/>
    <w:rsid w:val="00BE49E0"/>
    <w:rsid w:val="00BE7970"/>
    <w:rsid w:val="00BE7FE8"/>
    <w:rsid w:val="00BF3B4B"/>
    <w:rsid w:val="00BF432A"/>
    <w:rsid w:val="00BF601B"/>
    <w:rsid w:val="00BF6DF8"/>
    <w:rsid w:val="00C05B1C"/>
    <w:rsid w:val="00C076B8"/>
    <w:rsid w:val="00C104A7"/>
    <w:rsid w:val="00C128A5"/>
    <w:rsid w:val="00C13F12"/>
    <w:rsid w:val="00C148E1"/>
    <w:rsid w:val="00C20B78"/>
    <w:rsid w:val="00C25F44"/>
    <w:rsid w:val="00C3384E"/>
    <w:rsid w:val="00C33ECA"/>
    <w:rsid w:val="00C34401"/>
    <w:rsid w:val="00C372C4"/>
    <w:rsid w:val="00C377C3"/>
    <w:rsid w:val="00C43D19"/>
    <w:rsid w:val="00C43FA5"/>
    <w:rsid w:val="00C44E77"/>
    <w:rsid w:val="00C453A2"/>
    <w:rsid w:val="00C5436C"/>
    <w:rsid w:val="00C6099E"/>
    <w:rsid w:val="00C67C07"/>
    <w:rsid w:val="00C77160"/>
    <w:rsid w:val="00C80CBA"/>
    <w:rsid w:val="00C81D80"/>
    <w:rsid w:val="00C862BA"/>
    <w:rsid w:val="00C86AD9"/>
    <w:rsid w:val="00C93F3C"/>
    <w:rsid w:val="00C9635E"/>
    <w:rsid w:val="00CA18F3"/>
    <w:rsid w:val="00CA2616"/>
    <w:rsid w:val="00CA3C5D"/>
    <w:rsid w:val="00CA3F67"/>
    <w:rsid w:val="00CA48C3"/>
    <w:rsid w:val="00CA565D"/>
    <w:rsid w:val="00CA7462"/>
    <w:rsid w:val="00CA7AA0"/>
    <w:rsid w:val="00CB26B9"/>
    <w:rsid w:val="00CB278D"/>
    <w:rsid w:val="00CB2A8D"/>
    <w:rsid w:val="00CB2A94"/>
    <w:rsid w:val="00CB4291"/>
    <w:rsid w:val="00CB4B42"/>
    <w:rsid w:val="00CB64EE"/>
    <w:rsid w:val="00CC0514"/>
    <w:rsid w:val="00CC43BA"/>
    <w:rsid w:val="00CC72D7"/>
    <w:rsid w:val="00CD10BA"/>
    <w:rsid w:val="00CD39C5"/>
    <w:rsid w:val="00CD5B00"/>
    <w:rsid w:val="00CE02EB"/>
    <w:rsid w:val="00CE0D4A"/>
    <w:rsid w:val="00CE65F1"/>
    <w:rsid w:val="00CE701F"/>
    <w:rsid w:val="00CE7211"/>
    <w:rsid w:val="00CF2AAE"/>
    <w:rsid w:val="00CF3FEE"/>
    <w:rsid w:val="00D00BF4"/>
    <w:rsid w:val="00D00D5D"/>
    <w:rsid w:val="00D00DF5"/>
    <w:rsid w:val="00D01DD0"/>
    <w:rsid w:val="00D0338E"/>
    <w:rsid w:val="00D035F7"/>
    <w:rsid w:val="00D04F68"/>
    <w:rsid w:val="00D05832"/>
    <w:rsid w:val="00D1025F"/>
    <w:rsid w:val="00D11CE1"/>
    <w:rsid w:val="00D15323"/>
    <w:rsid w:val="00D1618A"/>
    <w:rsid w:val="00D20D57"/>
    <w:rsid w:val="00D21B2C"/>
    <w:rsid w:val="00D244C5"/>
    <w:rsid w:val="00D26BA7"/>
    <w:rsid w:val="00D27D93"/>
    <w:rsid w:val="00D27DE3"/>
    <w:rsid w:val="00D4083D"/>
    <w:rsid w:val="00D40F72"/>
    <w:rsid w:val="00D53347"/>
    <w:rsid w:val="00D5421A"/>
    <w:rsid w:val="00D545F1"/>
    <w:rsid w:val="00D60DFD"/>
    <w:rsid w:val="00D62CA7"/>
    <w:rsid w:val="00D639EC"/>
    <w:rsid w:val="00D65B74"/>
    <w:rsid w:val="00D70B34"/>
    <w:rsid w:val="00D72C82"/>
    <w:rsid w:val="00D777D6"/>
    <w:rsid w:val="00D80F21"/>
    <w:rsid w:val="00D815AB"/>
    <w:rsid w:val="00D81C77"/>
    <w:rsid w:val="00D8247A"/>
    <w:rsid w:val="00D8669F"/>
    <w:rsid w:val="00D86859"/>
    <w:rsid w:val="00D86B61"/>
    <w:rsid w:val="00D93229"/>
    <w:rsid w:val="00D947FA"/>
    <w:rsid w:val="00D94E72"/>
    <w:rsid w:val="00D94FE8"/>
    <w:rsid w:val="00D9619C"/>
    <w:rsid w:val="00DA0A50"/>
    <w:rsid w:val="00DA1ADD"/>
    <w:rsid w:val="00DA48EE"/>
    <w:rsid w:val="00DA4D1F"/>
    <w:rsid w:val="00DA4F4C"/>
    <w:rsid w:val="00DA6EFB"/>
    <w:rsid w:val="00DB2370"/>
    <w:rsid w:val="00DB2CF0"/>
    <w:rsid w:val="00DB4993"/>
    <w:rsid w:val="00DB6BA9"/>
    <w:rsid w:val="00DB71DC"/>
    <w:rsid w:val="00DC1260"/>
    <w:rsid w:val="00DC3555"/>
    <w:rsid w:val="00DC355A"/>
    <w:rsid w:val="00DD0CD5"/>
    <w:rsid w:val="00DD3DF6"/>
    <w:rsid w:val="00DD5A2A"/>
    <w:rsid w:val="00DD5C3C"/>
    <w:rsid w:val="00DD6EC2"/>
    <w:rsid w:val="00DE0356"/>
    <w:rsid w:val="00DE1CE6"/>
    <w:rsid w:val="00DE50CB"/>
    <w:rsid w:val="00DE54EB"/>
    <w:rsid w:val="00DE6D05"/>
    <w:rsid w:val="00DF1D71"/>
    <w:rsid w:val="00DF3D72"/>
    <w:rsid w:val="00DF7210"/>
    <w:rsid w:val="00DF76FD"/>
    <w:rsid w:val="00E011F5"/>
    <w:rsid w:val="00E03AED"/>
    <w:rsid w:val="00E05C8F"/>
    <w:rsid w:val="00E06660"/>
    <w:rsid w:val="00E1301B"/>
    <w:rsid w:val="00E13CDD"/>
    <w:rsid w:val="00E163F5"/>
    <w:rsid w:val="00E16D9E"/>
    <w:rsid w:val="00E24FFF"/>
    <w:rsid w:val="00E25F9F"/>
    <w:rsid w:val="00E2680D"/>
    <w:rsid w:val="00E27484"/>
    <w:rsid w:val="00E27A44"/>
    <w:rsid w:val="00E27FDD"/>
    <w:rsid w:val="00E34E60"/>
    <w:rsid w:val="00E34F28"/>
    <w:rsid w:val="00E379DA"/>
    <w:rsid w:val="00E37F13"/>
    <w:rsid w:val="00E402CC"/>
    <w:rsid w:val="00E40511"/>
    <w:rsid w:val="00E40B31"/>
    <w:rsid w:val="00E41148"/>
    <w:rsid w:val="00E43DF1"/>
    <w:rsid w:val="00E43E6B"/>
    <w:rsid w:val="00E46ADA"/>
    <w:rsid w:val="00E4768D"/>
    <w:rsid w:val="00E540D5"/>
    <w:rsid w:val="00E544D9"/>
    <w:rsid w:val="00E54824"/>
    <w:rsid w:val="00E5520A"/>
    <w:rsid w:val="00E568C3"/>
    <w:rsid w:val="00E56DBE"/>
    <w:rsid w:val="00E61881"/>
    <w:rsid w:val="00E63BCD"/>
    <w:rsid w:val="00E64933"/>
    <w:rsid w:val="00E651AC"/>
    <w:rsid w:val="00E670DD"/>
    <w:rsid w:val="00E70C6D"/>
    <w:rsid w:val="00E732AC"/>
    <w:rsid w:val="00E76A3A"/>
    <w:rsid w:val="00E77F5D"/>
    <w:rsid w:val="00E80510"/>
    <w:rsid w:val="00E83470"/>
    <w:rsid w:val="00E84323"/>
    <w:rsid w:val="00E84750"/>
    <w:rsid w:val="00E870F0"/>
    <w:rsid w:val="00E93CDD"/>
    <w:rsid w:val="00E95102"/>
    <w:rsid w:val="00E960DF"/>
    <w:rsid w:val="00EA24F6"/>
    <w:rsid w:val="00EA52DD"/>
    <w:rsid w:val="00EA52FC"/>
    <w:rsid w:val="00EA77EB"/>
    <w:rsid w:val="00EB080A"/>
    <w:rsid w:val="00EB364F"/>
    <w:rsid w:val="00EB604E"/>
    <w:rsid w:val="00EB6910"/>
    <w:rsid w:val="00EB70B6"/>
    <w:rsid w:val="00EB72D7"/>
    <w:rsid w:val="00EB7CE1"/>
    <w:rsid w:val="00EC2ACC"/>
    <w:rsid w:val="00EC2D89"/>
    <w:rsid w:val="00ED1267"/>
    <w:rsid w:val="00ED26DE"/>
    <w:rsid w:val="00ED2CE4"/>
    <w:rsid w:val="00ED4175"/>
    <w:rsid w:val="00ED5367"/>
    <w:rsid w:val="00ED58E4"/>
    <w:rsid w:val="00ED686D"/>
    <w:rsid w:val="00ED697E"/>
    <w:rsid w:val="00ED6A2B"/>
    <w:rsid w:val="00EE23AA"/>
    <w:rsid w:val="00EE6795"/>
    <w:rsid w:val="00EE6AC1"/>
    <w:rsid w:val="00EE740B"/>
    <w:rsid w:val="00EE7F80"/>
    <w:rsid w:val="00EF22A6"/>
    <w:rsid w:val="00EF2FA7"/>
    <w:rsid w:val="00EF624D"/>
    <w:rsid w:val="00EF7F12"/>
    <w:rsid w:val="00F02501"/>
    <w:rsid w:val="00F0342E"/>
    <w:rsid w:val="00F061F3"/>
    <w:rsid w:val="00F064C5"/>
    <w:rsid w:val="00F070B0"/>
    <w:rsid w:val="00F075B7"/>
    <w:rsid w:val="00F07E03"/>
    <w:rsid w:val="00F11EEF"/>
    <w:rsid w:val="00F13438"/>
    <w:rsid w:val="00F13EE5"/>
    <w:rsid w:val="00F15FA4"/>
    <w:rsid w:val="00F24522"/>
    <w:rsid w:val="00F26073"/>
    <w:rsid w:val="00F31CA1"/>
    <w:rsid w:val="00F32C38"/>
    <w:rsid w:val="00F333E8"/>
    <w:rsid w:val="00F351EB"/>
    <w:rsid w:val="00F36F91"/>
    <w:rsid w:val="00F40E11"/>
    <w:rsid w:val="00F43731"/>
    <w:rsid w:val="00F468E0"/>
    <w:rsid w:val="00F50D46"/>
    <w:rsid w:val="00F51534"/>
    <w:rsid w:val="00F54056"/>
    <w:rsid w:val="00F56FA6"/>
    <w:rsid w:val="00F57554"/>
    <w:rsid w:val="00F60669"/>
    <w:rsid w:val="00F620A6"/>
    <w:rsid w:val="00F64BB2"/>
    <w:rsid w:val="00F65E00"/>
    <w:rsid w:val="00F67DF0"/>
    <w:rsid w:val="00F72880"/>
    <w:rsid w:val="00F729E3"/>
    <w:rsid w:val="00F76D92"/>
    <w:rsid w:val="00F77ABA"/>
    <w:rsid w:val="00F804A8"/>
    <w:rsid w:val="00F83225"/>
    <w:rsid w:val="00F8580F"/>
    <w:rsid w:val="00F865BA"/>
    <w:rsid w:val="00F91A2F"/>
    <w:rsid w:val="00F97181"/>
    <w:rsid w:val="00FA1100"/>
    <w:rsid w:val="00FA15BF"/>
    <w:rsid w:val="00FA2F50"/>
    <w:rsid w:val="00FA66CC"/>
    <w:rsid w:val="00FB158F"/>
    <w:rsid w:val="00FB3612"/>
    <w:rsid w:val="00FB4336"/>
    <w:rsid w:val="00FB5E56"/>
    <w:rsid w:val="00FB7FB7"/>
    <w:rsid w:val="00FC5E8D"/>
    <w:rsid w:val="00FC62B1"/>
    <w:rsid w:val="00FC66E7"/>
    <w:rsid w:val="00FC682D"/>
    <w:rsid w:val="00FC690C"/>
    <w:rsid w:val="00FC6F76"/>
    <w:rsid w:val="00FD1004"/>
    <w:rsid w:val="00FD5C89"/>
    <w:rsid w:val="00FD619B"/>
    <w:rsid w:val="00FD678A"/>
    <w:rsid w:val="00FE0404"/>
    <w:rsid w:val="00FE0469"/>
    <w:rsid w:val="00FE1A24"/>
    <w:rsid w:val="00FE2487"/>
    <w:rsid w:val="00FF2C89"/>
    <w:rsid w:val="00FF46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0EF51"/>
  <w15:chartTrackingRefBased/>
  <w15:docId w15:val="{57765546-FB6F-4F71-B9C5-D1EE996D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355"/>
    <w:rPr>
      <w:rFonts w:ascii="Times New Roman" w:eastAsia="Times New Roman" w:hAnsi="Times New Roman"/>
      <w:sz w:val="26"/>
      <w:szCs w:val="26"/>
    </w:rPr>
  </w:style>
  <w:style w:type="paragraph" w:styleId="Heading2">
    <w:name w:val="heading 2"/>
    <w:basedOn w:val="Normal"/>
    <w:next w:val="Normal"/>
    <w:link w:val="Heading2Char"/>
    <w:uiPriority w:val="9"/>
    <w:unhideWhenUsed/>
    <w:qFormat/>
    <w:rsid w:val="005338B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DD0"/>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
    <w:basedOn w:val="Normal"/>
    <w:link w:val="FootnoteTextChar"/>
    <w:uiPriority w:val="99"/>
    <w:unhideWhenUsed/>
    <w:rsid w:val="00CC72D7"/>
    <w:rPr>
      <w:sz w:val="20"/>
      <w:szCs w:val="20"/>
      <w:lang w:val="x-none"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uiPriority w:val="99"/>
    <w:rsid w:val="00CC72D7"/>
    <w:rPr>
      <w:rFonts w:ascii="Times New Roman" w:eastAsia="Times New Roman" w:hAnsi="Times New Roman" w:cs="Times New Roman"/>
    </w:rPr>
  </w:style>
  <w:style w:type="character" w:styleId="FootnoteReference">
    <w:name w:val="footnote reference"/>
    <w:unhideWhenUsed/>
    <w:rsid w:val="00CC72D7"/>
    <w:rPr>
      <w:vertAlign w:val="superscript"/>
    </w:rPr>
  </w:style>
  <w:style w:type="paragraph" w:styleId="BodyText">
    <w:name w:val="Body Text"/>
    <w:basedOn w:val="Normal"/>
    <w:link w:val="BodyTextChar"/>
    <w:rsid w:val="00DB6BA9"/>
    <w:pPr>
      <w:jc w:val="both"/>
    </w:pPr>
    <w:rPr>
      <w:rFonts w:ascii="VNI-Times" w:hAnsi="VNI-Times"/>
      <w:bCs/>
      <w:sz w:val="28"/>
      <w:szCs w:val="28"/>
      <w:lang w:val="x-none" w:eastAsia="x-none"/>
    </w:rPr>
  </w:style>
  <w:style w:type="character" w:customStyle="1" w:styleId="BodyTextChar">
    <w:name w:val="Body Text Char"/>
    <w:link w:val="BodyText"/>
    <w:rsid w:val="00DB6BA9"/>
    <w:rPr>
      <w:rFonts w:ascii="VNI-Times" w:eastAsia="Times New Roman" w:hAnsi="VNI-Times" w:cs="Times New Roman"/>
      <w:bCs/>
      <w:sz w:val="28"/>
      <w:szCs w:val="28"/>
    </w:rPr>
  </w:style>
  <w:style w:type="paragraph" w:styleId="Header">
    <w:name w:val="header"/>
    <w:basedOn w:val="Normal"/>
    <w:link w:val="HeaderChar"/>
    <w:uiPriority w:val="99"/>
    <w:unhideWhenUsed/>
    <w:rsid w:val="00FB7FB7"/>
    <w:pPr>
      <w:tabs>
        <w:tab w:val="center" w:pos="4680"/>
        <w:tab w:val="right" w:pos="9360"/>
      </w:tabs>
    </w:pPr>
    <w:rPr>
      <w:lang w:val="x-none" w:eastAsia="x-none"/>
    </w:rPr>
  </w:style>
  <w:style w:type="character" w:customStyle="1" w:styleId="HeaderChar">
    <w:name w:val="Header Char"/>
    <w:link w:val="Header"/>
    <w:uiPriority w:val="99"/>
    <w:rsid w:val="00FB7FB7"/>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FB7FB7"/>
    <w:pPr>
      <w:tabs>
        <w:tab w:val="center" w:pos="4680"/>
        <w:tab w:val="right" w:pos="9360"/>
      </w:tabs>
    </w:pPr>
    <w:rPr>
      <w:lang w:val="x-none" w:eastAsia="x-none"/>
    </w:rPr>
  </w:style>
  <w:style w:type="character" w:customStyle="1" w:styleId="FooterChar">
    <w:name w:val="Footer Char"/>
    <w:link w:val="Footer"/>
    <w:uiPriority w:val="99"/>
    <w:rsid w:val="00FB7FB7"/>
    <w:rPr>
      <w:rFonts w:ascii="Times New Roman" w:eastAsia="Times New Roman" w:hAnsi="Times New Roman" w:cs="Times New Roman"/>
      <w:sz w:val="26"/>
      <w:szCs w:val="26"/>
    </w:rPr>
  </w:style>
  <w:style w:type="paragraph" w:styleId="EndnoteText">
    <w:name w:val="endnote text"/>
    <w:basedOn w:val="Normal"/>
    <w:link w:val="EndnoteTextChar"/>
    <w:uiPriority w:val="99"/>
    <w:semiHidden/>
    <w:unhideWhenUsed/>
    <w:rsid w:val="00D26BA7"/>
    <w:rPr>
      <w:sz w:val="20"/>
      <w:szCs w:val="20"/>
      <w:lang w:val="x-none" w:eastAsia="x-none"/>
    </w:rPr>
  </w:style>
  <w:style w:type="character" w:customStyle="1" w:styleId="EndnoteTextChar">
    <w:name w:val="Endnote Text Char"/>
    <w:link w:val="EndnoteText"/>
    <w:uiPriority w:val="99"/>
    <w:semiHidden/>
    <w:rsid w:val="00D26BA7"/>
    <w:rPr>
      <w:rFonts w:ascii="Times New Roman" w:eastAsia="Times New Roman" w:hAnsi="Times New Roman" w:cs="Times New Roman"/>
      <w:sz w:val="20"/>
      <w:szCs w:val="20"/>
    </w:rPr>
  </w:style>
  <w:style w:type="character" w:styleId="EndnoteReference">
    <w:name w:val="endnote reference"/>
    <w:uiPriority w:val="99"/>
    <w:semiHidden/>
    <w:unhideWhenUsed/>
    <w:rsid w:val="00D26BA7"/>
    <w:rPr>
      <w:vertAlign w:val="superscript"/>
    </w:rPr>
  </w:style>
  <w:style w:type="paragraph" w:customStyle="1" w:styleId="PreformattedText">
    <w:name w:val="Preformatted Text"/>
    <w:basedOn w:val="Normal"/>
    <w:uiPriority w:val="99"/>
    <w:qFormat/>
    <w:rsid w:val="00A25D59"/>
    <w:pPr>
      <w:widowControl w:val="0"/>
      <w:suppressAutoHyphens/>
    </w:pPr>
    <w:rPr>
      <w:rFonts w:ascii="Liberation Mono" w:eastAsia="Liberation Mono" w:hAnsi="Liberation Mono" w:cs="Liberation Mono"/>
      <w:sz w:val="20"/>
      <w:szCs w:val="20"/>
      <w:lang w:eastAsia="zh-CN" w:bidi="hi-IN"/>
    </w:rPr>
  </w:style>
  <w:style w:type="paragraph" w:styleId="BalloonText">
    <w:name w:val="Balloon Text"/>
    <w:basedOn w:val="Normal"/>
    <w:link w:val="BalloonTextChar"/>
    <w:uiPriority w:val="99"/>
    <w:semiHidden/>
    <w:unhideWhenUsed/>
    <w:rsid w:val="00F76D92"/>
    <w:rPr>
      <w:rFonts w:ascii="Tahoma" w:hAnsi="Tahoma"/>
      <w:sz w:val="16"/>
      <w:szCs w:val="16"/>
      <w:lang w:val="x-none" w:eastAsia="x-none"/>
    </w:rPr>
  </w:style>
  <w:style w:type="character" w:customStyle="1" w:styleId="BalloonTextChar">
    <w:name w:val="Balloon Text Char"/>
    <w:link w:val="BalloonText"/>
    <w:uiPriority w:val="99"/>
    <w:semiHidden/>
    <w:rsid w:val="00F76D92"/>
    <w:rPr>
      <w:rFonts w:ascii="Tahoma" w:eastAsia="Times New Roman" w:hAnsi="Tahoma" w:cs="Tahoma"/>
      <w:sz w:val="16"/>
      <w:szCs w:val="16"/>
    </w:rPr>
  </w:style>
  <w:style w:type="paragraph" w:styleId="NormalWeb">
    <w:name w:val="Normal (Web)"/>
    <w:basedOn w:val="Normal"/>
    <w:uiPriority w:val="99"/>
    <w:unhideWhenUsed/>
    <w:rsid w:val="00E540D5"/>
    <w:pPr>
      <w:spacing w:before="100" w:beforeAutospacing="1" w:after="100" w:afterAutospacing="1"/>
    </w:pPr>
    <w:rPr>
      <w:sz w:val="24"/>
      <w:szCs w:val="24"/>
    </w:rPr>
  </w:style>
  <w:style w:type="character" w:styleId="Emphasis">
    <w:name w:val="Emphasis"/>
    <w:qFormat/>
    <w:rsid w:val="006B7C07"/>
    <w:rPr>
      <w:i/>
      <w:iCs/>
    </w:rPr>
  </w:style>
  <w:style w:type="paragraph" w:styleId="BodyText2">
    <w:name w:val="Body Text 2"/>
    <w:basedOn w:val="Normal"/>
    <w:link w:val="BodyText2Char"/>
    <w:unhideWhenUsed/>
    <w:rsid w:val="00EC2ACC"/>
    <w:pPr>
      <w:spacing w:after="120" w:line="480" w:lineRule="auto"/>
    </w:pPr>
    <w:rPr>
      <w:lang w:val="x-none" w:eastAsia="x-none"/>
    </w:rPr>
  </w:style>
  <w:style w:type="character" w:customStyle="1" w:styleId="BodyText2Char">
    <w:name w:val="Body Text 2 Char"/>
    <w:link w:val="BodyText2"/>
    <w:rsid w:val="00EC2ACC"/>
    <w:rPr>
      <w:rFonts w:ascii="Times New Roman" w:eastAsia="Times New Roman" w:hAnsi="Times New Roman"/>
      <w:sz w:val="26"/>
      <w:szCs w:val="26"/>
      <w:lang w:val="x-none" w:eastAsia="x-none"/>
    </w:rPr>
  </w:style>
  <w:style w:type="paragraph" w:customStyle="1" w:styleId="bobai">
    <w:name w:val="bobai"/>
    <w:basedOn w:val="Normal"/>
    <w:rsid w:val="00DF7210"/>
    <w:pPr>
      <w:spacing w:line="340" w:lineRule="exact"/>
      <w:ind w:firstLine="567"/>
      <w:jc w:val="both"/>
    </w:pPr>
    <w:rPr>
      <w:rFonts w:ascii=".VnCentury Schoolbook" w:hAnsi=".VnCentury Schoolbook"/>
      <w:sz w:val="25"/>
      <w:szCs w:val="24"/>
    </w:rPr>
  </w:style>
  <w:style w:type="character" w:customStyle="1" w:styleId="fontstyle01">
    <w:name w:val="fontstyle01"/>
    <w:rsid w:val="0006083F"/>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iPriority w:val="99"/>
    <w:unhideWhenUsed/>
    <w:rsid w:val="00D00BF4"/>
    <w:pPr>
      <w:spacing w:after="120"/>
      <w:ind w:left="360"/>
    </w:pPr>
    <w:rPr>
      <w:rFonts w:ascii="VNI-Times" w:hAnsi="VNI-Times"/>
      <w:sz w:val="16"/>
      <w:szCs w:val="16"/>
      <w:lang w:val="x-none" w:eastAsia="x-none"/>
    </w:rPr>
  </w:style>
  <w:style w:type="character" w:customStyle="1" w:styleId="BodyTextIndent3Char">
    <w:name w:val="Body Text Indent 3 Char"/>
    <w:link w:val="BodyTextIndent3"/>
    <w:uiPriority w:val="99"/>
    <w:rsid w:val="00D00BF4"/>
    <w:rPr>
      <w:rFonts w:ascii="VNI-Times" w:eastAsia="Times New Roman" w:hAnsi="VNI-Times" w:cs="VNI-Times"/>
      <w:sz w:val="16"/>
      <w:szCs w:val="16"/>
    </w:rPr>
  </w:style>
  <w:style w:type="character" w:customStyle="1" w:styleId="fontstyle21">
    <w:name w:val="fontstyle21"/>
    <w:rsid w:val="00720289"/>
    <w:rPr>
      <w:rFonts w:ascii="Times New Roman" w:hAnsi="Times New Roman" w:cs="Times New Roman" w:hint="default"/>
      <w:b w:val="0"/>
      <w:bCs w:val="0"/>
      <w:i/>
      <w:iCs/>
      <w:color w:val="000000"/>
      <w:sz w:val="28"/>
      <w:szCs w:val="28"/>
    </w:rPr>
  </w:style>
  <w:style w:type="character" w:customStyle="1" w:styleId="Heading2Char">
    <w:name w:val="Heading 2 Char"/>
    <w:link w:val="Heading2"/>
    <w:uiPriority w:val="9"/>
    <w:rsid w:val="005338B9"/>
    <w:rPr>
      <w:rFonts w:ascii="Calibri Light" w:eastAsia="Times New Roman" w:hAnsi="Calibri Light"/>
      <w:b/>
      <w:bCs/>
      <w:i/>
      <w:iCs/>
      <w:sz w:val="28"/>
      <w:szCs w:val="28"/>
    </w:rPr>
  </w:style>
  <w:style w:type="character" w:styleId="PageNumber">
    <w:name w:val="page number"/>
    <w:basedOn w:val="DefaultParagraphFont"/>
    <w:rsid w:val="00E27484"/>
  </w:style>
  <w:style w:type="character" w:styleId="Strong">
    <w:name w:val="Strong"/>
    <w:uiPriority w:val="22"/>
    <w:qFormat/>
    <w:rsid w:val="00997F15"/>
    <w:rPr>
      <w:b/>
      <w:bCs/>
    </w:rPr>
  </w:style>
  <w:style w:type="paragraph" w:styleId="NoSpacing">
    <w:name w:val="No Spacing"/>
    <w:uiPriority w:val="1"/>
    <w:qFormat/>
    <w:rsid w:val="00997F15"/>
    <w:rPr>
      <w:rFonts w:ascii="Times New Roman" w:eastAsia="Times New Roman" w:hAnsi="Times New Roman"/>
      <w:sz w:val="26"/>
      <w:szCs w:val="26"/>
    </w:rPr>
  </w:style>
  <w:style w:type="character" w:customStyle="1" w:styleId="body0020textchar">
    <w:name w:val="body_0020text__char"/>
    <w:rsid w:val="0070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628">
      <w:bodyDiv w:val="1"/>
      <w:marLeft w:val="0"/>
      <w:marRight w:val="0"/>
      <w:marTop w:val="0"/>
      <w:marBottom w:val="0"/>
      <w:divBdr>
        <w:top w:val="none" w:sz="0" w:space="0" w:color="auto"/>
        <w:left w:val="none" w:sz="0" w:space="0" w:color="auto"/>
        <w:bottom w:val="none" w:sz="0" w:space="0" w:color="auto"/>
        <w:right w:val="none" w:sz="0" w:space="0" w:color="auto"/>
      </w:divBdr>
    </w:div>
    <w:div w:id="46993862">
      <w:bodyDiv w:val="1"/>
      <w:marLeft w:val="0"/>
      <w:marRight w:val="0"/>
      <w:marTop w:val="0"/>
      <w:marBottom w:val="0"/>
      <w:divBdr>
        <w:top w:val="none" w:sz="0" w:space="0" w:color="auto"/>
        <w:left w:val="none" w:sz="0" w:space="0" w:color="auto"/>
        <w:bottom w:val="none" w:sz="0" w:space="0" w:color="auto"/>
        <w:right w:val="none" w:sz="0" w:space="0" w:color="auto"/>
      </w:divBdr>
    </w:div>
    <w:div w:id="61300763">
      <w:bodyDiv w:val="1"/>
      <w:marLeft w:val="0"/>
      <w:marRight w:val="0"/>
      <w:marTop w:val="0"/>
      <w:marBottom w:val="0"/>
      <w:divBdr>
        <w:top w:val="none" w:sz="0" w:space="0" w:color="auto"/>
        <w:left w:val="none" w:sz="0" w:space="0" w:color="auto"/>
        <w:bottom w:val="none" w:sz="0" w:space="0" w:color="auto"/>
        <w:right w:val="none" w:sz="0" w:space="0" w:color="auto"/>
      </w:divBdr>
    </w:div>
    <w:div w:id="81335822">
      <w:bodyDiv w:val="1"/>
      <w:marLeft w:val="0"/>
      <w:marRight w:val="0"/>
      <w:marTop w:val="0"/>
      <w:marBottom w:val="0"/>
      <w:divBdr>
        <w:top w:val="none" w:sz="0" w:space="0" w:color="auto"/>
        <w:left w:val="none" w:sz="0" w:space="0" w:color="auto"/>
        <w:bottom w:val="none" w:sz="0" w:space="0" w:color="auto"/>
        <w:right w:val="none" w:sz="0" w:space="0" w:color="auto"/>
      </w:divBdr>
    </w:div>
    <w:div w:id="83308909">
      <w:bodyDiv w:val="1"/>
      <w:marLeft w:val="0"/>
      <w:marRight w:val="0"/>
      <w:marTop w:val="0"/>
      <w:marBottom w:val="0"/>
      <w:divBdr>
        <w:top w:val="none" w:sz="0" w:space="0" w:color="auto"/>
        <w:left w:val="none" w:sz="0" w:space="0" w:color="auto"/>
        <w:bottom w:val="none" w:sz="0" w:space="0" w:color="auto"/>
        <w:right w:val="none" w:sz="0" w:space="0" w:color="auto"/>
      </w:divBdr>
    </w:div>
    <w:div w:id="103616120">
      <w:bodyDiv w:val="1"/>
      <w:marLeft w:val="0"/>
      <w:marRight w:val="0"/>
      <w:marTop w:val="0"/>
      <w:marBottom w:val="0"/>
      <w:divBdr>
        <w:top w:val="none" w:sz="0" w:space="0" w:color="auto"/>
        <w:left w:val="none" w:sz="0" w:space="0" w:color="auto"/>
        <w:bottom w:val="none" w:sz="0" w:space="0" w:color="auto"/>
        <w:right w:val="none" w:sz="0" w:space="0" w:color="auto"/>
      </w:divBdr>
    </w:div>
    <w:div w:id="113524547">
      <w:bodyDiv w:val="1"/>
      <w:marLeft w:val="0"/>
      <w:marRight w:val="0"/>
      <w:marTop w:val="0"/>
      <w:marBottom w:val="0"/>
      <w:divBdr>
        <w:top w:val="none" w:sz="0" w:space="0" w:color="auto"/>
        <w:left w:val="none" w:sz="0" w:space="0" w:color="auto"/>
        <w:bottom w:val="none" w:sz="0" w:space="0" w:color="auto"/>
        <w:right w:val="none" w:sz="0" w:space="0" w:color="auto"/>
      </w:divBdr>
    </w:div>
    <w:div w:id="124127481">
      <w:bodyDiv w:val="1"/>
      <w:marLeft w:val="0"/>
      <w:marRight w:val="0"/>
      <w:marTop w:val="0"/>
      <w:marBottom w:val="0"/>
      <w:divBdr>
        <w:top w:val="none" w:sz="0" w:space="0" w:color="auto"/>
        <w:left w:val="none" w:sz="0" w:space="0" w:color="auto"/>
        <w:bottom w:val="none" w:sz="0" w:space="0" w:color="auto"/>
        <w:right w:val="none" w:sz="0" w:space="0" w:color="auto"/>
      </w:divBdr>
    </w:div>
    <w:div w:id="147864211">
      <w:bodyDiv w:val="1"/>
      <w:marLeft w:val="0"/>
      <w:marRight w:val="0"/>
      <w:marTop w:val="0"/>
      <w:marBottom w:val="0"/>
      <w:divBdr>
        <w:top w:val="none" w:sz="0" w:space="0" w:color="auto"/>
        <w:left w:val="none" w:sz="0" w:space="0" w:color="auto"/>
        <w:bottom w:val="none" w:sz="0" w:space="0" w:color="auto"/>
        <w:right w:val="none" w:sz="0" w:space="0" w:color="auto"/>
      </w:divBdr>
    </w:div>
    <w:div w:id="153301338">
      <w:bodyDiv w:val="1"/>
      <w:marLeft w:val="0"/>
      <w:marRight w:val="0"/>
      <w:marTop w:val="0"/>
      <w:marBottom w:val="0"/>
      <w:divBdr>
        <w:top w:val="none" w:sz="0" w:space="0" w:color="auto"/>
        <w:left w:val="none" w:sz="0" w:space="0" w:color="auto"/>
        <w:bottom w:val="none" w:sz="0" w:space="0" w:color="auto"/>
        <w:right w:val="none" w:sz="0" w:space="0" w:color="auto"/>
      </w:divBdr>
    </w:div>
    <w:div w:id="167791898">
      <w:bodyDiv w:val="1"/>
      <w:marLeft w:val="0"/>
      <w:marRight w:val="0"/>
      <w:marTop w:val="0"/>
      <w:marBottom w:val="0"/>
      <w:divBdr>
        <w:top w:val="none" w:sz="0" w:space="0" w:color="auto"/>
        <w:left w:val="none" w:sz="0" w:space="0" w:color="auto"/>
        <w:bottom w:val="none" w:sz="0" w:space="0" w:color="auto"/>
        <w:right w:val="none" w:sz="0" w:space="0" w:color="auto"/>
      </w:divBdr>
    </w:div>
    <w:div w:id="204414718">
      <w:bodyDiv w:val="1"/>
      <w:marLeft w:val="0"/>
      <w:marRight w:val="0"/>
      <w:marTop w:val="0"/>
      <w:marBottom w:val="0"/>
      <w:divBdr>
        <w:top w:val="none" w:sz="0" w:space="0" w:color="auto"/>
        <w:left w:val="none" w:sz="0" w:space="0" w:color="auto"/>
        <w:bottom w:val="none" w:sz="0" w:space="0" w:color="auto"/>
        <w:right w:val="none" w:sz="0" w:space="0" w:color="auto"/>
      </w:divBdr>
    </w:div>
    <w:div w:id="210727710">
      <w:bodyDiv w:val="1"/>
      <w:marLeft w:val="0"/>
      <w:marRight w:val="0"/>
      <w:marTop w:val="0"/>
      <w:marBottom w:val="0"/>
      <w:divBdr>
        <w:top w:val="none" w:sz="0" w:space="0" w:color="auto"/>
        <w:left w:val="none" w:sz="0" w:space="0" w:color="auto"/>
        <w:bottom w:val="none" w:sz="0" w:space="0" w:color="auto"/>
        <w:right w:val="none" w:sz="0" w:space="0" w:color="auto"/>
      </w:divBdr>
      <w:divsChild>
        <w:div w:id="1219126901">
          <w:marLeft w:val="0"/>
          <w:marRight w:val="0"/>
          <w:marTop w:val="0"/>
          <w:marBottom w:val="0"/>
          <w:divBdr>
            <w:top w:val="none" w:sz="0" w:space="0" w:color="auto"/>
            <w:left w:val="none" w:sz="0" w:space="0" w:color="auto"/>
            <w:bottom w:val="none" w:sz="0" w:space="0" w:color="auto"/>
            <w:right w:val="none" w:sz="0" w:space="0" w:color="auto"/>
          </w:divBdr>
          <w:divsChild>
            <w:div w:id="262497229">
              <w:marLeft w:val="0"/>
              <w:marRight w:val="0"/>
              <w:marTop w:val="0"/>
              <w:marBottom w:val="0"/>
              <w:divBdr>
                <w:top w:val="none" w:sz="0" w:space="0" w:color="auto"/>
                <w:left w:val="none" w:sz="0" w:space="0" w:color="auto"/>
                <w:bottom w:val="none" w:sz="0" w:space="0" w:color="auto"/>
                <w:right w:val="none" w:sz="0" w:space="0" w:color="auto"/>
              </w:divBdr>
              <w:divsChild>
                <w:div w:id="417213146">
                  <w:marLeft w:val="0"/>
                  <w:marRight w:val="-105"/>
                  <w:marTop w:val="0"/>
                  <w:marBottom w:val="0"/>
                  <w:divBdr>
                    <w:top w:val="none" w:sz="0" w:space="0" w:color="auto"/>
                    <w:left w:val="none" w:sz="0" w:space="0" w:color="auto"/>
                    <w:bottom w:val="none" w:sz="0" w:space="0" w:color="auto"/>
                    <w:right w:val="none" w:sz="0" w:space="0" w:color="auto"/>
                  </w:divBdr>
                  <w:divsChild>
                    <w:div w:id="1257862473">
                      <w:marLeft w:val="0"/>
                      <w:marRight w:val="0"/>
                      <w:marTop w:val="0"/>
                      <w:marBottom w:val="0"/>
                      <w:divBdr>
                        <w:top w:val="none" w:sz="0" w:space="0" w:color="auto"/>
                        <w:left w:val="none" w:sz="0" w:space="0" w:color="auto"/>
                        <w:bottom w:val="none" w:sz="0" w:space="0" w:color="auto"/>
                        <w:right w:val="none" w:sz="0" w:space="0" w:color="auto"/>
                      </w:divBdr>
                      <w:divsChild>
                        <w:div w:id="1097751650">
                          <w:marLeft w:val="0"/>
                          <w:marRight w:val="0"/>
                          <w:marTop w:val="0"/>
                          <w:marBottom w:val="0"/>
                          <w:divBdr>
                            <w:top w:val="none" w:sz="0" w:space="0" w:color="auto"/>
                            <w:left w:val="none" w:sz="0" w:space="0" w:color="auto"/>
                            <w:bottom w:val="none" w:sz="0" w:space="0" w:color="auto"/>
                            <w:right w:val="none" w:sz="0" w:space="0" w:color="auto"/>
                          </w:divBdr>
                          <w:divsChild>
                            <w:div w:id="565410953">
                              <w:marLeft w:val="240"/>
                              <w:marRight w:val="240"/>
                              <w:marTop w:val="0"/>
                              <w:marBottom w:val="60"/>
                              <w:divBdr>
                                <w:top w:val="none" w:sz="0" w:space="0" w:color="auto"/>
                                <w:left w:val="none" w:sz="0" w:space="0" w:color="auto"/>
                                <w:bottom w:val="none" w:sz="0" w:space="0" w:color="auto"/>
                                <w:right w:val="none" w:sz="0" w:space="0" w:color="auto"/>
                              </w:divBdr>
                              <w:divsChild>
                                <w:div w:id="318001152">
                                  <w:marLeft w:val="150"/>
                                  <w:marRight w:val="0"/>
                                  <w:marTop w:val="0"/>
                                  <w:marBottom w:val="0"/>
                                  <w:divBdr>
                                    <w:top w:val="none" w:sz="0" w:space="0" w:color="auto"/>
                                    <w:left w:val="none" w:sz="0" w:space="0" w:color="auto"/>
                                    <w:bottom w:val="none" w:sz="0" w:space="0" w:color="auto"/>
                                    <w:right w:val="none" w:sz="0" w:space="0" w:color="auto"/>
                                  </w:divBdr>
                                  <w:divsChild>
                                    <w:div w:id="600141458">
                                      <w:marLeft w:val="0"/>
                                      <w:marRight w:val="0"/>
                                      <w:marTop w:val="0"/>
                                      <w:marBottom w:val="0"/>
                                      <w:divBdr>
                                        <w:top w:val="none" w:sz="0" w:space="0" w:color="auto"/>
                                        <w:left w:val="none" w:sz="0" w:space="0" w:color="auto"/>
                                        <w:bottom w:val="none" w:sz="0" w:space="0" w:color="auto"/>
                                        <w:right w:val="none" w:sz="0" w:space="0" w:color="auto"/>
                                      </w:divBdr>
                                      <w:divsChild>
                                        <w:div w:id="1427969070">
                                          <w:marLeft w:val="0"/>
                                          <w:marRight w:val="0"/>
                                          <w:marTop w:val="0"/>
                                          <w:marBottom w:val="0"/>
                                          <w:divBdr>
                                            <w:top w:val="none" w:sz="0" w:space="0" w:color="auto"/>
                                            <w:left w:val="none" w:sz="0" w:space="0" w:color="auto"/>
                                            <w:bottom w:val="none" w:sz="0" w:space="0" w:color="auto"/>
                                            <w:right w:val="none" w:sz="0" w:space="0" w:color="auto"/>
                                          </w:divBdr>
                                          <w:divsChild>
                                            <w:div w:id="1109660062">
                                              <w:marLeft w:val="0"/>
                                              <w:marRight w:val="0"/>
                                              <w:marTop w:val="0"/>
                                              <w:marBottom w:val="60"/>
                                              <w:divBdr>
                                                <w:top w:val="none" w:sz="0" w:space="0" w:color="auto"/>
                                                <w:left w:val="none" w:sz="0" w:space="0" w:color="auto"/>
                                                <w:bottom w:val="none" w:sz="0" w:space="0" w:color="auto"/>
                                                <w:right w:val="none" w:sz="0" w:space="0" w:color="auto"/>
                                              </w:divBdr>
                                              <w:divsChild>
                                                <w:div w:id="457987863">
                                                  <w:marLeft w:val="0"/>
                                                  <w:marRight w:val="0"/>
                                                  <w:marTop w:val="0"/>
                                                  <w:marBottom w:val="0"/>
                                                  <w:divBdr>
                                                    <w:top w:val="none" w:sz="0" w:space="0" w:color="auto"/>
                                                    <w:left w:val="none" w:sz="0" w:space="0" w:color="auto"/>
                                                    <w:bottom w:val="none" w:sz="0" w:space="0" w:color="auto"/>
                                                    <w:right w:val="none" w:sz="0" w:space="0" w:color="auto"/>
                                                  </w:divBdr>
                                                </w:div>
                                                <w:div w:id="907767700">
                                                  <w:marLeft w:val="0"/>
                                                  <w:marRight w:val="0"/>
                                                  <w:marTop w:val="150"/>
                                                  <w:marBottom w:val="0"/>
                                                  <w:divBdr>
                                                    <w:top w:val="none" w:sz="0" w:space="0" w:color="auto"/>
                                                    <w:left w:val="none" w:sz="0" w:space="0" w:color="auto"/>
                                                    <w:bottom w:val="none" w:sz="0" w:space="0" w:color="auto"/>
                                                    <w:right w:val="none" w:sz="0" w:space="0" w:color="auto"/>
                                                  </w:divBdr>
                                                </w:div>
                                                <w:div w:id="1757703254">
                                                  <w:marLeft w:val="0"/>
                                                  <w:marRight w:val="0"/>
                                                  <w:marTop w:val="0"/>
                                                  <w:marBottom w:val="0"/>
                                                  <w:divBdr>
                                                    <w:top w:val="none" w:sz="0" w:space="0" w:color="auto"/>
                                                    <w:left w:val="none" w:sz="0" w:space="0" w:color="auto"/>
                                                    <w:bottom w:val="none" w:sz="0" w:space="0" w:color="auto"/>
                                                    <w:right w:val="none" w:sz="0" w:space="0" w:color="auto"/>
                                                  </w:divBdr>
                                                  <w:divsChild>
                                                    <w:div w:id="1887402342">
                                                      <w:marLeft w:val="0"/>
                                                      <w:marRight w:val="0"/>
                                                      <w:marTop w:val="0"/>
                                                      <w:marBottom w:val="0"/>
                                                      <w:divBdr>
                                                        <w:top w:val="none" w:sz="0" w:space="0" w:color="auto"/>
                                                        <w:left w:val="none" w:sz="0" w:space="0" w:color="auto"/>
                                                        <w:bottom w:val="none" w:sz="0" w:space="0" w:color="auto"/>
                                                        <w:right w:val="none" w:sz="0" w:space="0" w:color="auto"/>
                                                      </w:divBdr>
                                                      <w:divsChild>
                                                        <w:div w:id="308437445">
                                                          <w:marLeft w:val="0"/>
                                                          <w:marRight w:val="0"/>
                                                          <w:marTop w:val="0"/>
                                                          <w:marBottom w:val="0"/>
                                                          <w:divBdr>
                                                            <w:top w:val="none" w:sz="0" w:space="0" w:color="auto"/>
                                                            <w:left w:val="none" w:sz="0" w:space="0" w:color="auto"/>
                                                            <w:bottom w:val="none" w:sz="0" w:space="0" w:color="auto"/>
                                                            <w:right w:val="none" w:sz="0" w:space="0" w:color="auto"/>
                                                          </w:divBdr>
                                                          <w:divsChild>
                                                            <w:div w:id="367026834">
                                                              <w:marLeft w:val="0"/>
                                                              <w:marRight w:val="0"/>
                                                              <w:marTop w:val="0"/>
                                                              <w:marBottom w:val="0"/>
                                                              <w:divBdr>
                                                                <w:top w:val="none" w:sz="0" w:space="0" w:color="auto"/>
                                                                <w:left w:val="none" w:sz="0" w:space="0" w:color="auto"/>
                                                                <w:bottom w:val="none" w:sz="0" w:space="0" w:color="auto"/>
                                                                <w:right w:val="none" w:sz="0" w:space="0" w:color="auto"/>
                                                              </w:divBdr>
                                                              <w:divsChild>
                                                                <w:div w:id="909386557">
                                                                  <w:marLeft w:val="105"/>
                                                                  <w:marRight w:val="105"/>
                                                                  <w:marTop w:val="90"/>
                                                                  <w:marBottom w:val="150"/>
                                                                  <w:divBdr>
                                                                    <w:top w:val="none" w:sz="0" w:space="0" w:color="auto"/>
                                                                    <w:left w:val="none" w:sz="0" w:space="0" w:color="auto"/>
                                                                    <w:bottom w:val="none" w:sz="0" w:space="0" w:color="auto"/>
                                                                    <w:right w:val="none" w:sz="0" w:space="0" w:color="auto"/>
                                                                  </w:divBdr>
                                                                </w:div>
                                                                <w:div w:id="2051876644">
                                                                  <w:marLeft w:val="105"/>
                                                                  <w:marRight w:val="105"/>
                                                                  <w:marTop w:val="90"/>
                                                                  <w:marBottom w:val="150"/>
                                                                  <w:divBdr>
                                                                    <w:top w:val="none" w:sz="0" w:space="0" w:color="auto"/>
                                                                    <w:left w:val="none" w:sz="0" w:space="0" w:color="auto"/>
                                                                    <w:bottom w:val="none" w:sz="0" w:space="0" w:color="auto"/>
                                                                    <w:right w:val="none" w:sz="0" w:space="0" w:color="auto"/>
                                                                  </w:divBdr>
                                                                </w:div>
                                                                <w:div w:id="373433107">
                                                                  <w:marLeft w:val="105"/>
                                                                  <w:marRight w:val="105"/>
                                                                  <w:marTop w:val="90"/>
                                                                  <w:marBottom w:val="150"/>
                                                                  <w:divBdr>
                                                                    <w:top w:val="none" w:sz="0" w:space="0" w:color="auto"/>
                                                                    <w:left w:val="none" w:sz="0" w:space="0" w:color="auto"/>
                                                                    <w:bottom w:val="none" w:sz="0" w:space="0" w:color="auto"/>
                                                                    <w:right w:val="none" w:sz="0" w:space="0" w:color="auto"/>
                                                                  </w:divBdr>
                                                                </w:div>
                                                                <w:div w:id="491601322">
                                                                  <w:marLeft w:val="105"/>
                                                                  <w:marRight w:val="105"/>
                                                                  <w:marTop w:val="90"/>
                                                                  <w:marBottom w:val="150"/>
                                                                  <w:divBdr>
                                                                    <w:top w:val="none" w:sz="0" w:space="0" w:color="auto"/>
                                                                    <w:left w:val="none" w:sz="0" w:space="0" w:color="auto"/>
                                                                    <w:bottom w:val="none" w:sz="0" w:space="0" w:color="auto"/>
                                                                    <w:right w:val="none" w:sz="0" w:space="0" w:color="auto"/>
                                                                  </w:divBdr>
                                                                </w:div>
                                                                <w:div w:id="884297527">
                                                                  <w:marLeft w:val="105"/>
                                                                  <w:marRight w:val="105"/>
                                                                  <w:marTop w:val="90"/>
                                                                  <w:marBottom w:val="150"/>
                                                                  <w:divBdr>
                                                                    <w:top w:val="none" w:sz="0" w:space="0" w:color="auto"/>
                                                                    <w:left w:val="none" w:sz="0" w:space="0" w:color="auto"/>
                                                                    <w:bottom w:val="none" w:sz="0" w:space="0" w:color="auto"/>
                                                                    <w:right w:val="none" w:sz="0" w:space="0" w:color="auto"/>
                                                                  </w:divBdr>
                                                                </w:div>
                                                                <w:div w:id="3652566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872919">
          <w:marLeft w:val="0"/>
          <w:marRight w:val="0"/>
          <w:marTop w:val="0"/>
          <w:marBottom w:val="0"/>
          <w:divBdr>
            <w:top w:val="none" w:sz="0" w:space="0" w:color="auto"/>
            <w:left w:val="none" w:sz="0" w:space="0" w:color="auto"/>
            <w:bottom w:val="none" w:sz="0" w:space="0" w:color="auto"/>
            <w:right w:val="none" w:sz="0" w:space="0" w:color="auto"/>
          </w:divBdr>
          <w:divsChild>
            <w:div w:id="1760903172">
              <w:marLeft w:val="0"/>
              <w:marRight w:val="0"/>
              <w:marTop w:val="0"/>
              <w:marBottom w:val="0"/>
              <w:divBdr>
                <w:top w:val="none" w:sz="0" w:space="0" w:color="auto"/>
                <w:left w:val="none" w:sz="0" w:space="0" w:color="auto"/>
                <w:bottom w:val="none" w:sz="0" w:space="0" w:color="auto"/>
                <w:right w:val="none" w:sz="0" w:space="0" w:color="auto"/>
              </w:divBdr>
              <w:divsChild>
                <w:div w:id="17839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6760">
      <w:bodyDiv w:val="1"/>
      <w:marLeft w:val="0"/>
      <w:marRight w:val="0"/>
      <w:marTop w:val="0"/>
      <w:marBottom w:val="0"/>
      <w:divBdr>
        <w:top w:val="none" w:sz="0" w:space="0" w:color="auto"/>
        <w:left w:val="none" w:sz="0" w:space="0" w:color="auto"/>
        <w:bottom w:val="none" w:sz="0" w:space="0" w:color="auto"/>
        <w:right w:val="none" w:sz="0" w:space="0" w:color="auto"/>
      </w:divBdr>
    </w:div>
    <w:div w:id="224681762">
      <w:bodyDiv w:val="1"/>
      <w:marLeft w:val="0"/>
      <w:marRight w:val="0"/>
      <w:marTop w:val="0"/>
      <w:marBottom w:val="0"/>
      <w:divBdr>
        <w:top w:val="none" w:sz="0" w:space="0" w:color="auto"/>
        <w:left w:val="none" w:sz="0" w:space="0" w:color="auto"/>
        <w:bottom w:val="none" w:sz="0" w:space="0" w:color="auto"/>
        <w:right w:val="none" w:sz="0" w:space="0" w:color="auto"/>
      </w:divBdr>
    </w:div>
    <w:div w:id="245654113">
      <w:bodyDiv w:val="1"/>
      <w:marLeft w:val="0"/>
      <w:marRight w:val="0"/>
      <w:marTop w:val="0"/>
      <w:marBottom w:val="0"/>
      <w:divBdr>
        <w:top w:val="none" w:sz="0" w:space="0" w:color="auto"/>
        <w:left w:val="none" w:sz="0" w:space="0" w:color="auto"/>
        <w:bottom w:val="none" w:sz="0" w:space="0" w:color="auto"/>
        <w:right w:val="none" w:sz="0" w:space="0" w:color="auto"/>
      </w:divBdr>
    </w:div>
    <w:div w:id="265574916">
      <w:bodyDiv w:val="1"/>
      <w:marLeft w:val="0"/>
      <w:marRight w:val="0"/>
      <w:marTop w:val="0"/>
      <w:marBottom w:val="0"/>
      <w:divBdr>
        <w:top w:val="none" w:sz="0" w:space="0" w:color="auto"/>
        <w:left w:val="none" w:sz="0" w:space="0" w:color="auto"/>
        <w:bottom w:val="none" w:sz="0" w:space="0" w:color="auto"/>
        <w:right w:val="none" w:sz="0" w:space="0" w:color="auto"/>
      </w:divBdr>
    </w:div>
    <w:div w:id="280455208">
      <w:bodyDiv w:val="1"/>
      <w:marLeft w:val="0"/>
      <w:marRight w:val="0"/>
      <w:marTop w:val="0"/>
      <w:marBottom w:val="0"/>
      <w:divBdr>
        <w:top w:val="none" w:sz="0" w:space="0" w:color="auto"/>
        <w:left w:val="none" w:sz="0" w:space="0" w:color="auto"/>
        <w:bottom w:val="none" w:sz="0" w:space="0" w:color="auto"/>
        <w:right w:val="none" w:sz="0" w:space="0" w:color="auto"/>
      </w:divBdr>
    </w:div>
    <w:div w:id="284623798">
      <w:bodyDiv w:val="1"/>
      <w:marLeft w:val="0"/>
      <w:marRight w:val="0"/>
      <w:marTop w:val="0"/>
      <w:marBottom w:val="0"/>
      <w:divBdr>
        <w:top w:val="none" w:sz="0" w:space="0" w:color="auto"/>
        <w:left w:val="none" w:sz="0" w:space="0" w:color="auto"/>
        <w:bottom w:val="none" w:sz="0" w:space="0" w:color="auto"/>
        <w:right w:val="none" w:sz="0" w:space="0" w:color="auto"/>
      </w:divBdr>
    </w:div>
    <w:div w:id="286474485">
      <w:bodyDiv w:val="1"/>
      <w:marLeft w:val="0"/>
      <w:marRight w:val="0"/>
      <w:marTop w:val="0"/>
      <w:marBottom w:val="0"/>
      <w:divBdr>
        <w:top w:val="none" w:sz="0" w:space="0" w:color="auto"/>
        <w:left w:val="none" w:sz="0" w:space="0" w:color="auto"/>
        <w:bottom w:val="none" w:sz="0" w:space="0" w:color="auto"/>
        <w:right w:val="none" w:sz="0" w:space="0" w:color="auto"/>
      </w:divBdr>
    </w:div>
    <w:div w:id="293802447">
      <w:bodyDiv w:val="1"/>
      <w:marLeft w:val="0"/>
      <w:marRight w:val="0"/>
      <w:marTop w:val="0"/>
      <w:marBottom w:val="0"/>
      <w:divBdr>
        <w:top w:val="none" w:sz="0" w:space="0" w:color="auto"/>
        <w:left w:val="none" w:sz="0" w:space="0" w:color="auto"/>
        <w:bottom w:val="none" w:sz="0" w:space="0" w:color="auto"/>
        <w:right w:val="none" w:sz="0" w:space="0" w:color="auto"/>
      </w:divBdr>
    </w:div>
    <w:div w:id="301233645">
      <w:bodyDiv w:val="1"/>
      <w:marLeft w:val="0"/>
      <w:marRight w:val="0"/>
      <w:marTop w:val="0"/>
      <w:marBottom w:val="0"/>
      <w:divBdr>
        <w:top w:val="none" w:sz="0" w:space="0" w:color="auto"/>
        <w:left w:val="none" w:sz="0" w:space="0" w:color="auto"/>
        <w:bottom w:val="none" w:sz="0" w:space="0" w:color="auto"/>
        <w:right w:val="none" w:sz="0" w:space="0" w:color="auto"/>
      </w:divBdr>
    </w:div>
    <w:div w:id="325714516">
      <w:bodyDiv w:val="1"/>
      <w:marLeft w:val="0"/>
      <w:marRight w:val="0"/>
      <w:marTop w:val="0"/>
      <w:marBottom w:val="0"/>
      <w:divBdr>
        <w:top w:val="none" w:sz="0" w:space="0" w:color="auto"/>
        <w:left w:val="none" w:sz="0" w:space="0" w:color="auto"/>
        <w:bottom w:val="none" w:sz="0" w:space="0" w:color="auto"/>
        <w:right w:val="none" w:sz="0" w:space="0" w:color="auto"/>
      </w:divBdr>
    </w:div>
    <w:div w:id="341512855">
      <w:bodyDiv w:val="1"/>
      <w:marLeft w:val="0"/>
      <w:marRight w:val="0"/>
      <w:marTop w:val="0"/>
      <w:marBottom w:val="0"/>
      <w:divBdr>
        <w:top w:val="none" w:sz="0" w:space="0" w:color="auto"/>
        <w:left w:val="none" w:sz="0" w:space="0" w:color="auto"/>
        <w:bottom w:val="none" w:sz="0" w:space="0" w:color="auto"/>
        <w:right w:val="none" w:sz="0" w:space="0" w:color="auto"/>
      </w:divBdr>
    </w:div>
    <w:div w:id="369302542">
      <w:bodyDiv w:val="1"/>
      <w:marLeft w:val="0"/>
      <w:marRight w:val="0"/>
      <w:marTop w:val="0"/>
      <w:marBottom w:val="0"/>
      <w:divBdr>
        <w:top w:val="none" w:sz="0" w:space="0" w:color="auto"/>
        <w:left w:val="none" w:sz="0" w:space="0" w:color="auto"/>
        <w:bottom w:val="none" w:sz="0" w:space="0" w:color="auto"/>
        <w:right w:val="none" w:sz="0" w:space="0" w:color="auto"/>
      </w:divBdr>
    </w:div>
    <w:div w:id="389773160">
      <w:bodyDiv w:val="1"/>
      <w:marLeft w:val="0"/>
      <w:marRight w:val="0"/>
      <w:marTop w:val="0"/>
      <w:marBottom w:val="0"/>
      <w:divBdr>
        <w:top w:val="none" w:sz="0" w:space="0" w:color="auto"/>
        <w:left w:val="none" w:sz="0" w:space="0" w:color="auto"/>
        <w:bottom w:val="none" w:sz="0" w:space="0" w:color="auto"/>
        <w:right w:val="none" w:sz="0" w:space="0" w:color="auto"/>
      </w:divBdr>
      <w:divsChild>
        <w:div w:id="1665476682">
          <w:marLeft w:val="0"/>
          <w:marRight w:val="0"/>
          <w:marTop w:val="0"/>
          <w:marBottom w:val="0"/>
          <w:divBdr>
            <w:top w:val="none" w:sz="0" w:space="0" w:color="auto"/>
            <w:left w:val="none" w:sz="0" w:space="0" w:color="auto"/>
            <w:bottom w:val="none" w:sz="0" w:space="0" w:color="auto"/>
            <w:right w:val="none" w:sz="0" w:space="0" w:color="auto"/>
          </w:divBdr>
          <w:divsChild>
            <w:div w:id="1698895322">
              <w:marLeft w:val="0"/>
              <w:marRight w:val="0"/>
              <w:marTop w:val="0"/>
              <w:marBottom w:val="0"/>
              <w:divBdr>
                <w:top w:val="none" w:sz="0" w:space="0" w:color="auto"/>
                <w:left w:val="none" w:sz="0" w:space="0" w:color="auto"/>
                <w:bottom w:val="none" w:sz="0" w:space="0" w:color="auto"/>
                <w:right w:val="none" w:sz="0" w:space="0" w:color="auto"/>
              </w:divBdr>
              <w:divsChild>
                <w:div w:id="1221551691">
                  <w:marLeft w:val="0"/>
                  <w:marRight w:val="-105"/>
                  <w:marTop w:val="0"/>
                  <w:marBottom w:val="0"/>
                  <w:divBdr>
                    <w:top w:val="none" w:sz="0" w:space="0" w:color="auto"/>
                    <w:left w:val="none" w:sz="0" w:space="0" w:color="auto"/>
                    <w:bottom w:val="none" w:sz="0" w:space="0" w:color="auto"/>
                    <w:right w:val="none" w:sz="0" w:space="0" w:color="auto"/>
                  </w:divBdr>
                  <w:divsChild>
                    <w:div w:id="1897546345">
                      <w:marLeft w:val="0"/>
                      <w:marRight w:val="0"/>
                      <w:marTop w:val="0"/>
                      <w:marBottom w:val="0"/>
                      <w:divBdr>
                        <w:top w:val="none" w:sz="0" w:space="0" w:color="auto"/>
                        <w:left w:val="none" w:sz="0" w:space="0" w:color="auto"/>
                        <w:bottom w:val="none" w:sz="0" w:space="0" w:color="auto"/>
                        <w:right w:val="none" w:sz="0" w:space="0" w:color="auto"/>
                      </w:divBdr>
                      <w:divsChild>
                        <w:div w:id="1793670458">
                          <w:marLeft w:val="0"/>
                          <w:marRight w:val="0"/>
                          <w:marTop w:val="0"/>
                          <w:marBottom w:val="0"/>
                          <w:divBdr>
                            <w:top w:val="none" w:sz="0" w:space="0" w:color="auto"/>
                            <w:left w:val="none" w:sz="0" w:space="0" w:color="auto"/>
                            <w:bottom w:val="none" w:sz="0" w:space="0" w:color="auto"/>
                            <w:right w:val="none" w:sz="0" w:space="0" w:color="auto"/>
                          </w:divBdr>
                          <w:divsChild>
                            <w:div w:id="339892139">
                              <w:marLeft w:val="240"/>
                              <w:marRight w:val="240"/>
                              <w:marTop w:val="0"/>
                              <w:marBottom w:val="60"/>
                              <w:divBdr>
                                <w:top w:val="none" w:sz="0" w:space="0" w:color="auto"/>
                                <w:left w:val="none" w:sz="0" w:space="0" w:color="auto"/>
                                <w:bottom w:val="none" w:sz="0" w:space="0" w:color="auto"/>
                                <w:right w:val="none" w:sz="0" w:space="0" w:color="auto"/>
                              </w:divBdr>
                              <w:divsChild>
                                <w:div w:id="377706142">
                                  <w:marLeft w:val="150"/>
                                  <w:marRight w:val="0"/>
                                  <w:marTop w:val="0"/>
                                  <w:marBottom w:val="0"/>
                                  <w:divBdr>
                                    <w:top w:val="none" w:sz="0" w:space="0" w:color="auto"/>
                                    <w:left w:val="none" w:sz="0" w:space="0" w:color="auto"/>
                                    <w:bottom w:val="none" w:sz="0" w:space="0" w:color="auto"/>
                                    <w:right w:val="none" w:sz="0" w:space="0" w:color="auto"/>
                                  </w:divBdr>
                                  <w:divsChild>
                                    <w:div w:id="40517854">
                                      <w:marLeft w:val="0"/>
                                      <w:marRight w:val="0"/>
                                      <w:marTop w:val="0"/>
                                      <w:marBottom w:val="0"/>
                                      <w:divBdr>
                                        <w:top w:val="none" w:sz="0" w:space="0" w:color="auto"/>
                                        <w:left w:val="none" w:sz="0" w:space="0" w:color="auto"/>
                                        <w:bottom w:val="none" w:sz="0" w:space="0" w:color="auto"/>
                                        <w:right w:val="none" w:sz="0" w:space="0" w:color="auto"/>
                                      </w:divBdr>
                                      <w:divsChild>
                                        <w:div w:id="1732725999">
                                          <w:marLeft w:val="0"/>
                                          <w:marRight w:val="0"/>
                                          <w:marTop w:val="0"/>
                                          <w:marBottom w:val="0"/>
                                          <w:divBdr>
                                            <w:top w:val="none" w:sz="0" w:space="0" w:color="auto"/>
                                            <w:left w:val="none" w:sz="0" w:space="0" w:color="auto"/>
                                            <w:bottom w:val="none" w:sz="0" w:space="0" w:color="auto"/>
                                            <w:right w:val="none" w:sz="0" w:space="0" w:color="auto"/>
                                          </w:divBdr>
                                          <w:divsChild>
                                            <w:div w:id="1431582536">
                                              <w:marLeft w:val="0"/>
                                              <w:marRight w:val="0"/>
                                              <w:marTop w:val="0"/>
                                              <w:marBottom w:val="60"/>
                                              <w:divBdr>
                                                <w:top w:val="none" w:sz="0" w:space="0" w:color="auto"/>
                                                <w:left w:val="none" w:sz="0" w:space="0" w:color="auto"/>
                                                <w:bottom w:val="none" w:sz="0" w:space="0" w:color="auto"/>
                                                <w:right w:val="none" w:sz="0" w:space="0" w:color="auto"/>
                                              </w:divBdr>
                                              <w:divsChild>
                                                <w:div w:id="997002995">
                                                  <w:marLeft w:val="0"/>
                                                  <w:marRight w:val="0"/>
                                                  <w:marTop w:val="0"/>
                                                  <w:marBottom w:val="0"/>
                                                  <w:divBdr>
                                                    <w:top w:val="none" w:sz="0" w:space="0" w:color="auto"/>
                                                    <w:left w:val="none" w:sz="0" w:space="0" w:color="auto"/>
                                                    <w:bottom w:val="none" w:sz="0" w:space="0" w:color="auto"/>
                                                    <w:right w:val="none" w:sz="0" w:space="0" w:color="auto"/>
                                                  </w:divBdr>
                                                </w:div>
                                                <w:div w:id="293097787">
                                                  <w:marLeft w:val="0"/>
                                                  <w:marRight w:val="0"/>
                                                  <w:marTop w:val="150"/>
                                                  <w:marBottom w:val="0"/>
                                                  <w:divBdr>
                                                    <w:top w:val="none" w:sz="0" w:space="0" w:color="auto"/>
                                                    <w:left w:val="none" w:sz="0" w:space="0" w:color="auto"/>
                                                    <w:bottom w:val="none" w:sz="0" w:space="0" w:color="auto"/>
                                                    <w:right w:val="none" w:sz="0" w:space="0" w:color="auto"/>
                                                  </w:divBdr>
                                                </w:div>
                                                <w:div w:id="555045843">
                                                  <w:marLeft w:val="0"/>
                                                  <w:marRight w:val="0"/>
                                                  <w:marTop w:val="0"/>
                                                  <w:marBottom w:val="0"/>
                                                  <w:divBdr>
                                                    <w:top w:val="none" w:sz="0" w:space="0" w:color="auto"/>
                                                    <w:left w:val="none" w:sz="0" w:space="0" w:color="auto"/>
                                                    <w:bottom w:val="none" w:sz="0" w:space="0" w:color="auto"/>
                                                    <w:right w:val="none" w:sz="0" w:space="0" w:color="auto"/>
                                                  </w:divBdr>
                                                  <w:divsChild>
                                                    <w:div w:id="1069307884">
                                                      <w:marLeft w:val="0"/>
                                                      <w:marRight w:val="0"/>
                                                      <w:marTop w:val="0"/>
                                                      <w:marBottom w:val="0"/>
                                                      <w:divBdr>
                                                        <w:top w:val="none" w:sz="0" w:space="0" w:color="auto"/>
                                                        <w:left w:val="none" w:sz="0" w:space="0" w:color="auto"/>
                                                        <w:bottom w:val="none" w:sz="0" w:space="0" w:color="auto"/>
                                                        <w:right w:val="none" w:sz="0" w:space="0" w:color="auto"/>
                                                      </w:divBdr>
                                                      <w:divsChild>
                                                        <w:div w:id="728771172">
                                                          <w:marLeft w:val="0"/>
                                                          <w:marRight w:val="0"/>
                                                          <w:marTop w:val="0"/>
                                                          <w:marBottom w:val="0"/>
                                                          <w:divBdr>
                                                            <w:top w:val="none" w:sz="0" w:space="0" w:color="auto"/>
                                                            <w:left w:val="none" w:sz="0" w:space="0" w:color="auto"/>
                                                            <w:bottom w:val="none" w:sz="0" w:space="0" w:color="auto"/>
                                                            <w:right w:val="none" w:sz="0" w:space="0" w:color="auto"/>
                                                          </w:divBdr>
                                                          <w:divsChild>
                                                            <w:div w:id="1196504499">
                                                              <w:marLeft w:val="0"/>
                                                              <w:marRight w:val="0"/>
                                                              <w:marTop w:val="0"/>
                                                              <w:marBottom w:val="0"/>
                                                              <w:divBdr>
                                                                <w:top w:val="none" w:sz="0" w:space="0" w:color="auto"/>
                                                                <w:left w:val="none" w:sz="0" w:space="0" w:color="auto"/>
                                                                <w:bottom w:val="none" w:sz="0" w:space="0" w:color="auto"/>
                                                                <w:right w:val="none" w:sz="0" w:space="0" w:color="auto"/>
                                                              </w:divBdr>
                                                              <w:divsChild>
                                                                <w:div w:id="1546479350">
                                                                  <w:marLeft w:val="105"/>
                                                                  <w:marRight w:val="105"/>
                                                                  <w:marTop w:val="90"/>
                                                                  <w:marBottom w:val="150"/>
                                                                  <w:divBdr>
                                                                    <w:top w:val="none" w:sz="0" w:space="0" w:color="auto"/>
                                                                    <w:left w:val="none" w:sz="0" w:space="0" w:color="auto"/>
                                                                    <w:bottom w:val="none" w:sz="0" w:space="0" w:color="auto"/>
                                                                    <w:right w:val="none" w:sz="0" w:space="0" w:color="auto"/>
                                                                  </w:divBdr>
                                                                </w:div>
                                                                <w:div w:id="282032782">
                                                                  <w:marLeft w:val="105"/>
                                                                  <w:marRight w:val="105"/>
                                                                  <w:marTop w:val="90"/>
                                                                  <w:marBottom w:val="150"/>
                                                                  <w:divBdr>
                                                                    <w:top w:val="none" w:sz="0" w:space="0" w:color="auto"/>
                                                                    <w:left w:val="none" w:sz="0" w:space="0" w:color="auto"/>
                                                                    <w:bottom w:val="none" w:sz="0" w:space="0" w:color="auto"/>
                                                                    <w:right w:val="none" w:sz="0" w:space="0" w:color="auto"/>
                                                                  </w:divBdr>
                                                                </w:div>
                                                                <w:div w:id="884177590">
                                                                  <w:marLeft w:val="105"/>
                                                                  <w:marRight w:val="105"/>
                                                                  <w:marTop w:val="90"/>
                                                                  <w:marBottom w:val="150"/>
                                                                  <w:divBdr>
                                                                    <w:top w:val="none" w:sz="0" w:space="0" w:color="auto"/>
                                                                    <w:left w:val="none" w:sz="0" w:space="0" w:color="auto"/>
                                                                    <w:bottom w:val="none" w:sz="0" w:space="0" w:color="auto"/>
                                                                    <w:right w:val="none" w:sz="0" w:space="0" w:color="auto"/>
                                                                  </w:divBdr>
                                                                </w:div>
                                                                <w:div w:id="1449859699">
                                                                  <w:marLeft w:val="105"/>
                                                                  <w:marRight w:val="105"/>
                                                                  <w:marTop w:val="90"/>
                                                                  <w:marBottom w:val="150"/>
                                                                  <w:divBdr>
                                                                    <w:top w:val="none" w:sz="0" w:space="0" w:color="auto"/>
                                                                    <w:left w:val="none" w:sz="0" w:space="0" w:color="auto"/>
                                                                    <w:bottom w:val="none" w:sz="0" w:space="0" w:color="auto"/>
                                                                    <w:right w:val="none" w:sz="0" w:space="0" w:color="auto"/>
                                                                  </w:divBdr>
                                                                </w:div>
                                                                <w:div w:id="940600222">
                                                                  <w:marLeft w:val="105"/>
                                                                  <w:marRight w:val="105"/>
                                                                  <w:marTop w:val="90"/>
                                                                  <w:marBottom w:val="150"/>
                                                                  <w:divBdr>
                                                                    <w:top w:val="none" w:sz="0" w:space="0" w:color="auto"/>
                                                                    <w:left w:val="none" w:sz="0" w:space="0" w:color="auto"/>
                                                                    <w:bottom w:val="none" w:sz="0" w:space="0" w:color="auto"/>
                                                                    <w:right w:val="none" w:sz="0" w:space="0" w:color="auto"/>
                                                                  </w:divBdr>
                                                                </w:div>
                                                                <w:div w:id="897327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6131323">
          <w:marLeft w:val="0"/>
          <w:marRight w:val="0"/>
          <w:marTop w:val="0"/>
          <w:marBottom w:val="0"/>
          <w:divBdr>
            <w:top w:val="none" w:sz="0" w:space="0" w:color="auto"/>
            <w:left w:val="none" w:sz="0" w:space="0" w:color="auto"/>
            <w:bottom w:val="none" w:sz="0" w:space="0" w:color="auto"/>
            <w:right w:val="none" w:sz="0" w:space="0" w:color="auto"/>
          </w:divBdr>
          <w:divsChild>
            <w:div w:id="30766142">
              <w:marLeft w:val="0"/>
              <w:marRight w:val="0"/>
              <w:marTop w:val="0"/>
              <w:marBottom w:val="0"/>
              <w:divBdr>
                <w:top w:val="none" w:sz="0" w:space="0" w:color="auto"/>
                <w:left w:val="none" w:sz="0" w:space="0" w:color="auto"/>
                <w:bottom w:val="none" w:sz="0" w:space="0" w:color="auto"/>
                <w:right w:val="none" w:sz="0" w:space="0" w:color="auto"/>
              </w:divBdr>
              <w:divsChild>
                <w:div w:id="12668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67316">
      <w:bodyDiv w:val="1"/>
      <w:marLeft w:val="0"/>
      <w:marRight w:val="0"/>
      <w:marTop w:val="0"/>
      <w:marBottom w:val="0"/>
      <w:divBdr>
        <w:top w:val="none" w:sz="0" w:space="0" w:color="auto"/>
        <w:left w:val="none" w:sz="0" w:space="0" w:color="auto"/>
        <w:bottom w:val="none" w:sz="0" w:space="0" w:color="auto"/>
        <w:right w:val="none" w:sz="0" w:space="0" w:color="auto"/>
      </w:divBdr>
    </w:div>
    <w:div w:id="403070162">
      <w:bodyDiv w:val="1"/>
      <w:marLeft w:val="0"/>
      <w:marRight w:val="0"/>
      <w:marTop w:val="0"/>
      <w:marBottom w:val="0"/>
      <w:divBdr>
        <w:top w:val="none" w:sz="0" w:space="0" w:color="auto"/>
        <w:left w:val="none" w:sz="0" w:space="0" w:color="auto"/>
        <w:bottom w:val="none" w:sz="0" w:space="0" w:color="auto"/>
        <w:right w:val="none" w:sz="0" w:space="0" w:color="auto"/>
      </w:divBdr>
    </w:div>
    <w:div w:id="413671499">
      <w:bodyDiv w:val="1"/>
      <w:marLeft w:val="0"/>
      <w:marRight w:val="0"/>
      <w:marTop w:val="0"/>
      <w:marBottom w:val="0"/>
      <w:divBdr>
        <w:top w:val="none" w:sz="0" w:space="0" w:color="auto"/>
        <w:left w:val="none" w:sz="0" w:space="0" w:color="auto"/>
        <w:bottom w:val="none" w:sz="0" w:space="0" w:color="auto"/>
        <w:right w:val="none" w:sz="0" w:space="0" w:color="auto"/>
      </w:divBdr>
    </w:div>
    <w:div w:id="416906319">
      <w:bodyDiv w:val="1"/>
      <w:marLeft w:val="0"/>
      <w:marRight w:val="0"/>
      <w:marTop w:val="0"/>
      <w:marBottom w:val="0"/>
      <w:divBdr>
        <w:top w:val="none" w:sz="0" w:space="0" w:color="auto"/>
        <w:left w:val="none" w:sz="0" w:space="0" w:color="auto"/>
        <w:bottom w:val="none" w:sz="0" w:space="0" w:color="auto"/>
        <w:right w:val="none" w:sz="0" w:space="0" w:color="auto"/>
      </w:divBdr>
    </w:div>
    <w:div w:id="418872405">
      <w:bodyDiv w:val="1"/>
      <w:marLeft w:val="0"/>
      <w:marRight w:val="0"/>
      <w:marTop w:val="0"/>
      <w:marBottom w:val="0"/>
      <w:divBdr>
        <w:top w:val="none" w:sz="0" w:space="0" w:color="auto"/>
        <w:left w:val="none" w:sz="0" w:space="0" w:color="auto"/>
        <w:bottom w:val="none" w:sz="0" w:space="0" w:color="auto"/>
        <w:right w:val="none" w:sz="0" w:space="0" w:color="auto"/>
      </w:divBdr>
    </w:div>
    <w:div w:id="432018643">
      <w:bodyDiv w:val="1"/>
      <w:marLeft w:val="0"/>
      <w:marRight w:val="0"/>
      <w:marTop w:val="0"/>
      <w:marBottom w:val="0"/>
      <w:divBdr>
        <w:top w:val="none" w:sz="0" w:space="0" w:color="auto"/>
        <w:left w:val="none" w:sz="0" w:space="0" w:color="auto"/>
        <w:bottom w:val="none" w:sz="0" w:space="0" w:color="auto"/>
        <w:right w:val="none" w:sz="0" w:space="0" w:color="auto"/>
      </w:divBdr>
    </w:div>
    <w:div w:id="495192988">
      <w:bodyDiv w:val="1"/>
      <w:marLeft w:val="0"/>
      <w:marRight w:val="0"/>
      <w:marTop w:val="0"/>
      <w:marBottom w:val="0"/>
      <w:divBdr>
        <w:top w:val="none" w:sz="0" w:space="0" w:color="auto"/>
        <w:left w:val="none" w:sz="0" w:space="0" w:color="auto"/>
        <w:bottom w:val="none" w:sz="0" w:space="0" w:color="auto"/>
        <w:right w:val="none" w:sz="0" w:space="0" w:color="auto"/>
      </w:divBdr>
    </w:div>
    <w:div w:id="531068982">
      <w:bodyDiv w:val="1"/>
      <w:marLeft w:val="0"/>
      <w:marRight w:val="0"/>
      <w:marTop w:val="0"/>
      <w:marBottom w:val="0"/>
      <w:divBdr>
        <w:top w:val="none" w:sz="0" w:space="0" w:color="auto"/>
        <w:left w:val="none" w:sz="0" w:space="0" w:color="auto"/>
        <w:bottom w:val="none" w:sz="0" w:space="0" w:color="auto"/>
        <w:right w:val="none" w:sz="0" w:space="0" w:color="auto"/>
      </w:divBdr>
    </w:div>
    <w:div w:id="531264698">
      <w:bodyDiv w:val="1"/>
      <w:marLeft w:val="0"/>
      <w:marRight w:val="0"/>
      <w:marTop w:val="0"/>
      <w:marBottom w:val="0"/>
      <w:divBdr>
        <w:top w:val="none" w:sz="0" w:space="0" w:color="auto"/>
        <w:left w:val="none" w:sz="0" w:space="0" w:color="auto"/>
        <w:bottom w:val="none" w:sz="0" w:space="0" w:color="auto"/>
        <w:right w:val="none" w:sz="0" w:space="0" w:color="auto"/>
      </w:divBdr>
    </w:div>
    <w:div w:id="567033357">
      <w:bodyDiv w:val="1"/>
      <w:marLeft w:val="0"/>
      <w:marRight w:val="0"/>
      <w:marTop w:val="0"/>
      <w:marBottom w:val="0"/>
      <w:divBdr>
        <w:top w:val="none" w:sz="0" w:space="0" w:color="auto"/>
        <w:left w:val="none" w:sz="0" w:space="0" w:color="auto"/>
        <w:bottom w:val="none" w:sz="0" w:space="0" w:color="auto"/>
        <w:right w:val="none" w:sz="0" w:space="0" w:color="auto"/>
      </w:divBdr>
    </w:div>
    <w:div w:id="574778208">
      <w:bodyDiv w:val="1"/>
      <w:marLeft w:val="0"/>
      <w:marRight w:val="0"/>
      <w:marTop w:val="0"/>
      <w:marBottom w:val="0"/>
      <w:divBdr>
        <w:top w:val="none" w:sz="0" w:space="0" w:color="auto"/>
        <w:left w:val="none" w:sz="0" w:space="0" w:color="auto"/>
        <w:bottom w:val="none" w:sz="0" w:space="0" w:color="auto"/>
        <w:right w:val="none" w:sz="0" w:space="0" w:color="auto"/>
      </w:divBdr>
    </w:div>
    <w:div w:id="601228300">
      <w:bodyDiv w:val="1"/>
      <w:marLeft w:val="0"/>
      <w:marRight w:val="0"/>
      <w:marTop w:val="0"/>
      <w:marBottom w:val="0"/>
      <w:divBdr>
        <w:top w:val="none" w:sz="0" w:space="0" w:color="auto"/>
        <w:left w:val="none" w:sz="0" w:space="0" w:color="auto"/>
        <w:bottom w:val="none" w:sz="0" w:space="0" w:color="auto"/>
        <w:right w:val="none" w:sz="0" w:space="0" w:color="auto"/>
      </w:divBdr>
    </w:div>
    <w:div w:id="634259862">
      <w:bodyDiv w:val="1"/>
      <w:marLeft w:val="0"/>
      <w:marRight w:val="0"/>
      <w:marTop w:val="0"/>
      <w:marBottom w:val="0"/>
      <w:divBdr>
        <w:top w:val="none" w:sz="0" w:space="0" w:color="auto"/>
        <w:left w:val="none" w:sz="0" w:space="0" w:color="auto"/>
        <w:bottom w:val="none" w:sz="0" w:space="0" w:color="auto"/>
        <w:right w:val="none" w:sz="0" w:space="0" w:color="auto"/>
      </w:divBdr>
    </w:div>
    <w:div w:id="717776613">
      <w:bodyDiv w:val="1"/>
      <w:marLeft w:val="0"/>
      <w:marRight w:val="0"/>
      <w:marTop w:val="0"/>
      <w:marBottom w:val="0"/>
      <w:divBdr>
        <w:top w:val="none" w:sz="0" w:space="0" w:color="auto"/>
        <w:left w:val="none" w:sz="0" w:space="0" w:color="auto"/>
        <w:bottom w:val="none" w:sz="0" w:space="0" w:color="auto"/>
        <w:right w:val="none" w:sz="0" w:space="0" w:color="auto"/>
      </w:divBdr>
    </w:div>
    <w:div w:id="787971766">
      <w:bodyDiv w:val="1"/>
      <w:marLeft w:val="0"/>
      <w:marRight w:val="0"/>
      <w:marTop w:val="0"/>
      <w:marBottom w:val="0"/>
      <w:divBdr>
        <w:top w:val="none" w:sz="0" w:space="0" w:color="auto"/>
        <w:left w:val="none" w:sz="0" w:space="0" w:color="auto"/>
        <w:bottom w:val="none" w:sz="0" w:space="0" w:color="auto"/>
        <w:right w:val="none" w:sz="0" w:space="0" w:color="auto"/>
      </w:divBdr>
    </w:div>
    <w:div w:id="790514782">
      <w:bodyDiv w:val="1"/>
      <w:marLeft w:val="0"/>
      <w:marRight w:val="0"/>
      <w:marTop w:val="0"/>
      <w:marBottom w:val="0"/>
      <w:divBdr>
        <w:top w:val="none" w:sz="0" w:space="0" w:color="auto"/>
        <w:left w:val="none" w:sz="0" w:space="0" w:color="auto"/>
        <w:bottom w:val="none" w:sz="0" w:space="0" w:color="auto"/>
        <w:right w:val="none" w:sz="0" w:space="0" w:color="auto"/>
      </w:divBdr>
    </w:div>
    <w:div w:id="804740660">
      <w:bodyDiv w:val="1"/>
      <w:marLeft w:val="0"/>
      <w:marRight w:val="0"/>
      <w:marTop w:val="0"/>
      <w:marBottom w:val="0"/>
      <w:divBdr>
        <w:top w:val="none" w:sz="0" w:space="0" w:color="auto"/>
        <w:left w:val="none" w:sz="0" w:space="0" w:color="auto"/>
        <w:bottom w:val="none" w:sz="0" w:space="0" w:color="auto"/>
        <w:right w:val="none" w:sz="0" w:space="0" w:color="auto"/>
      </w:divBdr>
    </w:div>
    <w:div w:id="864444637">
      <w:bodyDiv w:val="1"/>
      <w:marLeft w:val="0"/>
      <w:marRight w:val="0"/>
      <w:marTop w:val="0"/>
      <w:marBottom w:val="0"/>
      <w:divBdr>
        <w:top w:val="none" w:sz="0" w:space="0" w:color="auto"/>
        <w:left w:val="none" w:sz="0" w:space="0" w:color="auto"/>
        <w:bottom w:val="none" w:sz="0" w:space="0" w:color="auto"/>
        <w:right w:val="none" w:sz="0" w:space="0" w:color="auto"/>
      </w:divBdr>
    </w:div>
    <w:div w:id="874195214">
      <w:bodyDiv w:val="1"/>
      <w:marLeft w:val="0"/>
      <w:marRight w:val="0"/>
      <w:marTop w:val="0"/>
      <w:marBottom w:val="0"/>
      <w:divBdr>
        <w:top w:val="none" w:sz="0" w:space="0" w:color="auto"/>
        <w:left w:val="none" w:sz="0" w:space="0" w:color="auto"/>
        <w:bottom w:val="none" w:sz="0" w:space="0" w:color="auto"/>
        <w:right w:val="none" w:sz="0" w:space="0" w:color="auto"/>
      </w:divBdr>
    </w:div>
    <w:div w:id="888734400">
      <w:bodyDiv w:val="1"/>
      <w:marLeft w:val="0"/>
      <w:marRight w:val="0"/>
      <w:marTop w:val="0"/>
      <w:marBottom w:val="0"/>
      <w:divBdr>
        <w:top w:val="none" w:sz="0" w:space="0" w:color="auto"/>
        <w:left w:val="none" w:sz="0" w:space="0" w:color="auto"/>
        <w:bottom w:val="none" w:sz="0" w:space="0" w:color="auto"/>
        <w:right w:val="none" w:sz="0" w:space="0" w:color="auto"/>
      </w:divBdr>
    </w:div>
    <w:div w:id="896819761">
      <w:bodyDiv w:val="1"/>
      <w:marLeft w:val="0"/>
      <w:marRight w:val="0"/>
      <w:marTop w:val="0"/>
      <w:marBottom w:val="0"/>
      <w:divBdr>
        <w:top w:val="none" w:sz="0" w:space="0" w:color="auto"/>
        <w:left w:val="none" w:sz="0" w:space="0" w:color="auto"/>
        <w:bottom w:val="none" w:sz="0" w:space="0" w:color="auto"/>
        <w:right w:val="none" w:sz="0" w:space="0" w:color="auto"/>
      </w:divBdr>
    </w:div>
    <w:div w:id="923758154">
      <w:bodyDiv w:val="1"/>
      <w:marLeft w:val="0"/>
      <w:marRight w:val="0"/>
      <w:marTop w:val="0"/>
      <w:marBottom w:val="0"/>
      <w:divBdr>
        <w:top w:val="none" w:sz="0" w:space="0" w:color="auto"/>
        <w:left w:val="none" w:sz="0" w:space="0" w:color="auto"/>
        <w:bottom w:val="none" w:sz="0" w:space="0" w:color="auto"/>
        <w:right w:val="none" w:sz="0" w:space="0" w:color="auto"/>
      </w:divBdr>
    </w:div>
    <w:div w:id="957025956">
      <w:bodyDiv w:val="1"/>
      <w:marLeft w:val="0"/>
      <w:marRight w:val="0"/>
      <w:marTop w:val="0"/>
      <w:marBottom w:val="0"/>
      <w:divBdr>
        <w:top w:val="none" w:sz="0" w:space="0" w:color="auto"/>
        <w:left w:val="none" w:sz="0" w:space="0" w:color="auto"/>
        <w:bottom w:val="none" w:sz="0" w:space="0" w:color="auto"/>
        <w:right w:val="none" w:sz="0" w:space="0" w:color="auto"/>
      </w:divBdr>
    </w:div>
    <w:div w:id="972517961">
      <w:bodyDiv w:val="1"/>
      <w:marLeft w:val="0"/>
      <w:marRight w:val="0"/>
      <w:marTop w:val="0"/>
      <w:marBottom w:val="0"/>
      <w:divBdr>
        <w:top w:val="none" w:sz="0" w:space="0" w:color="auto"/>
        <w:left w:val="none" w:sz="0" w:space="0" w:color="auto"/>
        <w:bottom w:val="none" w:sz="0" w:space="0" w:color="auto"/>
        <w:right w:val="none" w:sz="0" w:space="0" w:color="auto"/>
      </w:divBdr>
    </w:div>
    <w:div w:id="1005941447">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55667648">
      <w:bodyDiv w:val="1"/>
      <w:marLeft w:val="0"/>
      <w:marRight w:val="0"/>
      <w:marTop w:val="0"/>
      <w:marBottom w:val="0"/>
      <w:divBdr>
        <w:top w:val="none" w:sz="0" w:space="0" w:color="auto"/>
        <w:left w:val="none" w:sz="0" w:space="0" w:color="auto"/>
        <w:bottom w:val="none" w:sz="0" w:space="0" w:color="auto"/>
        <w:right w:val="none" w:sz="0" w:space="0" w:color="auto"/>
      </w:divBdr>
    </w:div>
    <w:div w:id="1118568662">
      <w:bodyDiv w:val="1"/>
      <w:marLeft w:val="0"/>
      <w:marRight w:val="0"/>
      <w:marTop w:val="0"/>
      <w:marBottom w:val="0"/>
      <w:divBdr>
        <w:top w:val="none" w:sz="0" w:space="0" w:color="auto"/>
        <w:left w:val="none" w:sz="0" w:space="0" w:color="auto"/>
        <w:bottom w:val="none" w:sz="0" w:space="0" w:color="auto"/>
        <w:right w:val="none" w:sz="0" w:space="0" w:color="auto"/>
      </w:divBdr>
    </w:div>
    <w:div w:id="1146050518">
      <w:bodyDiv w:val="1"/>
      <w:marLeft w:val="0"/>
      <w:marRight w:val="0"/>
      <w:marTop w:val="0"/>
      <w:marBottom w:val="0"/>
      <w:divBdr>
        <w:top w:val="none" w:sz="0" w:space="0" w:color="auto"/>
        <w:left w:val="none" w:sz="0" w:space="0" w:color="auto"/>
        <w:bottom w:val="none" w:sz="0" w:space="0" w:color="auto"/>
        <w:right w:val="none" w:sz="0" w:space="0" w:color="auto"/>
      </w:divBdr>
    </w:div>
    <w:div w:id="1209880305">
      <w:bodyDiv w:val="1"/>
      <w:marLeft w:val="0"/>
      <w:marRight w:val="0"/>
      <w:marTop w:val="0"/>
      <w:marBottom w:val="0"/>
      <w:divBdr>
        <w:top w:val="none" w:sz="0" w:space="0" w:color="auto"/>
        <w:left w:val="none" w:sz="0" w:space="0" w:color="auto"/>
        <w:bottom w:val="none" w:sz="0" w:space="0" w:color="auto"/>
        <w:right w:val="none" w:sz="0" w:space="0" w:color="auto"/>
      </w:divBdr>
    </w:div>
    <w:div w:id="1210459421">
      <w:bodyDiv w:val="1"/>
      <w:marLeft w:val="0"/>
      <w:marRight w:val="0"/>
      <w:marTop w:val="0"/>
      <w:marBottom w:val="0"/>
      <w:divBdr>
        <w:top w:val="none" w:sz="0" w:space="0" w:color="auto"/>
        <w:left w:val="none" w:sz="0" w:space="0" w:color="auto"/>
        <w:bottom w:val="none" w:sz="0" w:space="0" w:color="auto"/>
        <w:right w:val="none" w:sz="0" w:space="0" w:color="auto"/>
      </w:divBdr>
    </w:div>
    <w:div w:id="1211570711">
      <w:bodyDiv w:val="1"/>
      <w:marLeft w:val="0"/>
      <w:marRight w:val="0"/>
      <w:marTop w:val="0"/>
      <w:marBottom w:val="0"/>
      <w:divBdr>
        <w:top w:val="none" w:sz="0" w:space="0" w:color="auto"/>
        <w:left w:val="none" w:sz="0" w:space="0" w:color="auto"/>
        <w:bottom w:val="none" w:sz="0" w:space="0" w:color="auto"/>
        <w:right w:val="none" w:sz="0" w:space="0" w:color="auto"/>
      </w:divBdr>
    </w:div>
    <w:div w:id="1214461916">
      <w:bodyDiv w:val="1"/>
      <w:marLeft w:val="0"/>
      <w:marRight w:val="0"/>
      <w:marTop w:val="0"/>
      <w:marBottom w:val="0"/>
      <w:divBdr>
        <w:top w:val="none" w:sz="0" w:space="0" w:color="auto"/>
        <w:left w:val="none" w:sz="0" w:space="0" w:color="auto"/>
        <w:bottom w:val="none" w:sz="0" w:space="0" w:color="auto"/>
        <w:right w:val="none" w:sz="0" w:space="0" w:color="auto"/>
      </w:divBdr>
    </w:div>
    <w:div w:id="1235822633">
      <w:bodyDiv w:val="1"/>
      <w:marLeft w:val="0"/>
      <w:marRight w:val="0"/>
      <w:marTop w:val="0"/>
      <w:marBottom w:val="0"/>
      <w:divBdr>
        <w:top w:val="none" w:sz="0" w:space="0" w:color="auto"/>
        <w:left w:val="none" w:sz="0" w:space="0" w:color="auto"/>
        <w:bottom w:val="none" w:sz="0" w:space="0" w:color="auto"/>
        <w:right w:val="none" w:sz="0" w:space="0" w:color="auto"/>
      </w:divBdr>
    </w:div>
    <w:div w:id="1256280551">
      <w:bodyDiv w:val="1"/>
      <w:marLeft w:val="0"/>
      <w:marRight w:val="0"/>
      <w:marTop w:val="0"/>
      <w:marBottom w:val="0"/>
      <w:divBdr>
        <w:top w:val="none" w:sz="0" w:space="0" w:color="auto"/>
        <w:left w:val="none" w:sz="0" w:space="0" w:color="auto"/>
        <w:bottom w:val="none" w:sz="0" w:space="0" w:color="auto"/>
        <w:right w:val="none" w:sz="0" w:space="0" w:color="auto"/>
      </w:divBdr>
    </w:div>
    <w:div w:id="1263604794">
      <w:bodyDiv w:val="1"/>
      <w:marLeft w:val="0"/>
      <w:marRight w:val="0"/>
      <w:marTop w:val="0"/>
      <w:marBottom w:val="0"/>
      <w:divBdr>
        <w:top w:val="none" w:sz="0" w:space="0" w:color="auto"/>
        <w:left w:val="none" w:sz="0" w:space="0" w:color="auto"/>
        <w:bottom w:val="none" w:sz="0" w:space="0" w:color="auto"/>
        <w:right w:val="none" w:sz="0" w:space="0" w:color="auto"/>
      </w:divBdr>
    </w:div>
    <w:div w:id="1301110585">
      <w:bodyDiv w:val="1"/>
      <w:marLeft w:val="0"/>
      <w:marRight w:val="0"/>
      <w:marTop w:val="0"/>
      <w:marBottom w:val="0"/>
      <w:divBdr>
        <w:top w:val="none" w:sz="0" w:space="0" w:color="auto"/>
        <w:left w:val="none" w:sz="0" w:space="0" w:color="auto"/>
        <w:bottom w:val="none" w:sz="0" w:space="0" w:color="auto"/>
        <w:right w:val="none" w:sz="0" w:space="0" w:color="auto"/>
      </w:divBdr>
    </w:div>
    <w:div w:id="1301692461">
      <w:bodyDiv w:val="1"/>
      <w:marLeft w:val="0"/>
      <w:marRight w:val="0"/>
      <w:marTop w:val="0"/>
      <w:marBottom w:val="0"/>
      <w:divBdr>
        <w:top w:val="none" w:sz="0" w:space="0" w:color="auto"/>
        <w:left w:val="none" w:sz="0" w:space="0" w:color="auto"/>
        <w:bottom w:val="none" w:sz="0" w:space="0" w:color="auto"/>
        <w:right w:val="none" w:sz="0" w:space="0" w:color="auto"/>
      </w:divBdr>
    </w:div>
    <w:div w:id="1312252832">
      <w:bodyDiv w:val="1"/>
      <w:marLeft w:val="0"/>
      <w:marRight w:val="0"/>
      <w:marTop w:val="0"/>
      <w:marBottom w:val="0"/>
      <w:divBdr>
        <w:top w:val="none" w:sz="0" w:space="0" w:color="auto"/>
        <w:left w:val="none" w:sz="0" w:space="0" w:color="auto"/>
        <w:bottom w:val="none" w:sz="0" w:space="0" w:color="auto"/>
        <w:right w:val="none" w:sz="0" w:space="0" w:color="auto"/>
      </w:divBdr>
    </w:div>
    <w:div w:id="1314675267">
      <w:bodyDiv w:val="1"/>
      <w:marLeft w:val="0"/>
      <w:marRight w:val="0"/>
      <w:marTop w:val="0"/>
      <w:marBottom w:val="0"/>
      <w:divBdr>
        <w:top w:val="none" w:sz="0" w:space="0" w:color="auto"/>
        <w:left w:val="none" w:sz="0" w:space="0" w:color="auto"/>
        <w:bottom w:val="none" w:sz="0" w:space="0" w:color="auto"/>
        <w:right w:val="none" w:sz="0" w:space="0" w:color="auto"/>
      </w:divBdr>
    </w:div>
    <w:div w:id="1359351333">
      <w:bodyDiv w:val="1"/>
      <w:marLeft w:val="0"/>
      <w:marRight w:val="0"/>
      <w:marTop w:val="0"/>
      <w:marBottom w:val="0"/>
      <w:divBdr>
        <w:top w:val="none" w:sz="0" w:space="0" w:color="auto"/>
        <w:left w:val="none" w:sz="0" w:space="0" w:color="auto"/>
        <w:bottom w:val="none" w:sz="0" w:space="0" w:color="auto"/>
        <w:right w:val="none" w:sz="0" w:space="0" w:color="auto"/>
      </w:divBdr>
    </w:div>
    <w:div w:id="1397045413">
      <w:bodyDiv w:val="1"/>
      <w:marLeft w:val="0"/>
      <w:marRight w:val="0"/>
      <w:marTop w:val="0"/>
      <w:marBottom w:val="0"/>
      <w:divBdr>
        <w:top w:val="none" w:sz="0" w:space="0" w:color="auto"/>
        <w:left w:val="none" w:sz="0" w:space="0" w:color="auto"/>
        <w:bottom w:val="none" w:sz="0" w:space="0" w:color="auto"/>
        <w:right w:val="none" w:sz="0" w:space="0" w:color="auto"/>
      </w:divBdr>
    </w:div>
    <w:div w:id="1437094081">
      <w:bodyDiv w:val="1"/>
      <w:marLeft w:val="0"/>
      <w:marRight w:val="0"/>
      <w:marTop w:val="0"/>
      <w:marBottom w:val="0"/>
      <w:divBdr>
        <w:top w:val="none" w:sz="0" w:space="0" w:color="auto"/>
        <w:left w:val="none" w:sz="0" w:space="0" w:color="auto"/>
        <w:bottom w:val="none" w:sz="0" w:space="0" w:color="auto"/>
        <w:right w:val="none" w:sz="0" w:space="0" w:color="auto"/>
      </w:divBdr>
    </w:div>
    <w:div w:id="1469934806">
      <w:bodyDiv w:val="1"/>
      <w:marLeft w:val="0"/>
      <w:marRight w:val="0"/>
      <w:marTop w:val="0"/>
      <w:marBottom w:val="0"/>
      <w:divBdr>
        <w:top w:val="none" w:sz="0" w:space="0" w:color="auto"/>
        <w:left w:val="none" w:sz="0" w:space="0" w:color="auto"/>
        <w:bottom w:val="none" w:sz="0" w:space="0" w:color="auto"/>
        <w:right w:val="none" w:sz="0" w:space="0" w:color="auto"/>
      </w:divBdr>
    </w:div>
    <w:div w:id="1472861733">
      <w:bodyDiv w:val="1"/>
      <w:marLeft w:val="0"/>
      <w:marRight w:val="0"/>
      <w:marTop w:val="0"/>
      <w:marBottom w:val="0"/>
      <w:divBdr>
        <w:top w:val="none" w:sz="0" w:space="0" w:color="auto"/>
        <w:left w:val="none" w:sz="0" w:space="0" w:color="auto"/>
        <w:bottom w:val="none" w:sz="0" w:space="0" w:color="auto"/>
        <w:right w:val="none" w:sz="0" w:space="0" w:color="auto"/>
      </w:divBdr>
    </w:div>
    <w:div w:id="1479687663">
      <w:bodyDiv w:val="1"/>
      <w:marLeft w:val="0"/>
      <w:marRight w:val="0"/>
      <w:marTop w:val="0"/>
      <w:marBottom w:val="0"/>
      <w:divBdr>
        <w:top w:val="none" w:sz="0" w:space="0" w:color="auto"/>
        <w:left w:val="none" w:sz="0" w:space="0" w:color="auto"/>
        <w:bottom w:val="none" w:sz="0" w:space="0" w:color="auto"/>
        <w:right w:val="none" w:sz="0" w:space="0" w:color="auto"/>
      </w:divBdr>
    </w:div>
    <w:div w:id="1507937164">
      <w:bodyDiv w:val="1"/>
      <w:marLeft w:val="0"/>
      <w:marRight w:val="0"/>
      <w:marTop w:val="0"/>
      <w:marBottom w:val="0"/>
      <w:divBdr>
        <w:top w:val="none" w:sz="0" w:space="0" w:color="auto"/>
        <w:left w:val="none" w:sz="0" w:space="0" w:color="auto"/>
        <w:bottom w:val="none" w:sz="0" w:space="0" w:color="auto"/>
        <w:right w:val="none" w:sz="0" w:space="0" w:color="auto"/>
      </w:divBdr>
    </w:div>
    <w:div w:id="1597206041">
      <w:bodyDiv w:val="1"/>
      <w:marLeft w:val="0"/>
      <w:marRight w:val="0"/>
      <w:marTop w:val="0"/>
      <w:marBottom w:val="0"/>
      <w:divBdr>
        <w:top w:val="none" w:sz="0" w:space="0" w:color="auto"/>
        <w:left w:val="none" w:sz="0" w:space="0" w:color="auto"/>
        <w:bottom w:val="none" w:sz="0" w:space="0" w:color="auto"/>
        <w:right w:val="none" w:sz="0" w:space="0" w:color="auto"/>
      </w:divBdr>
    </w:div>
    <w:div w:id="1608005786">
      <w:bodyDiv w:val="1"/>
      <w:marLeft w:val="0"/>
      <w:marRight w:val="0"/>
      <w:marTop w:val="0"/>
      <w:marBottom w:val="0"/>
      <w:divBdr>
        <w:top w:val="none" w:sz="0" w:space="0" w:color="auto"/>
        <w:left w:val="none" w:sz="0" w:space="0" w:color="auto"/>
        <w:bottom w:val="none" w:sz="0" w:space="0" w:color="auto"/>
        <w:right w:val="none" w:sz="0" w:space="0" w:color="auto"/>
      </w:divBdr>
    </w:div>
    <w:div w:id="1627590059">
      <w:bodyDiv w:val="1"/>
      <w:marLeft w:val="0"/>
      <w:marRight w:val="0"/>
      <w:marTop w:val="0"/>
      <w:marBottom w:val="0"/>
      <w:divBdr>
        <w:top w:val="none" w:sz="0" w:space="0" w:color="auto"/>
        <w:left w:val="none" w:sz="0" w:space="0" w:color="auto"/>
        <w:bottom w:val="none" w:sz="0" w:space="0" w:color="auto"/>
        <w:right w:val="none" w:sz="0" w:space="0" w:color="auto"/>
      </w:divBdr>
    </w:div>
    <w:div w:id="1634021924">
      <w:bodyDiv w:val="1"/>
      <w:marLeft w:val="0"/>
      <w:marRight w:val="0"/>
      <w:marTop w:val="0"/>
      <w:marBottom w:val="0"/>
      <w:divBdr>
        <w:top w:val="none" w:sz="0" w:space="0" w:color="auto"/>
        <w:left w:val="none" w:sz="0" w:space="0" w:color="auto"/>
        <w:bottom w:val="none" w:sz="0" w:space="0" w:color="auto"/>
        <w:right w:val="none" w:sz="0" w:space="0" w:color="auto"/>
      </w:divBdr>
    </w:div>
    <w:div w:id="1658000456">
      <w:bodyDiv w:val="1"/>
      <w:marLeft w:val="0"/>
      <w:marRight w:val="0"/>
      <w:marTop w:val="0"/>
      <w:marBottom w:val="0"/>
      <w:divBdr>
        <w:top w:val="none" w:sz="0" w:space="0" w:color="auto"/>
        <w:left w:val="none" w:sz="0" w:space="0" w:color="auto"/>
        <w:bottom w:val="none" w:sz="0" w:space="0" w:color="auto"/>
        <w:right w:val="none" w:sz="0" w:space="0" w:color="auto"/>
      </w:divBdr>
    </w:div>
    <w:div w:id="1690915463">
      <w:bodyDiv w:val="1"/>
      <w:marLeft w:val="0"/>
      <w:marRight w:val="0"/>
      <w:marTop w:val="0"/>
      <w:marBottom w:val="0"/>
      <w:divBdr>
        <w:top w:val="none" w:sz="0" w:space="0" w:color="auto"/>
        <w:left w:val="none" w:sz="0" w:space="0" w:color="auto"/>
        <w:bottom w:val="none" w:sz="0" w:space="0" w:color="auto"/>
        <w:right w:val="none" w:sz="0" w:space="0" w:color="auto"/>
      </w:divBdr>
    </w:div>
    <w:div w:id="1710715824">
      <w:bodyDiv w:val="1"/>
      <w:marLeft w:val="0"/>
      <w:marRight w:val="0"/>
      <w:marTop w:val="0"/>
      <w:marBottom w:val="0"/>
      <w:divBdr>
        <w:top w:val="none" w:sz="0" w:space="0" w:color="auto"/>
        <w:left w:val="none" w:sz="0" w:space="0" w:color="auto"/>
        <w:bottom w:val="none" w:sz="0" w:space="0" w:color="auto"/>
        <w:right w:val="none" w:sz="0" w:space="0" w:color="auto"/>
      </w:divBdr>
    </w:div>
    <w:div w:id="1729065543">
      <w:bodyDiv w:val="1"/>
      <w:marLeft w:val="0"/>
      <w:marRight w:val="0"/>
      <w:marTop w:val="0"/>
      <w:marBottom w:val="0"/>
      <w:divBdr>
        <w:top w:val="none" w:sz="0" w:space="0" w:color="auto"/>
        <w:left w:val="none" w:sz="0" w:space="0" w:color="auto"/>
        <w:bottom w:val="none" w:sz="0" w:space="0" w:color="auto"/>
        <w:right w:val="none" w:sz="0" w:space="0" w:color="auto"/>
      </w:divBdr>
    </w:div>
    <w:div w:id="1744451062">
      <w:bodyDiv w:val="1"/>
      <w:marLeft w:val="0"/>
      <w:marRight w:val="0"/>
      <w:marTop w:val="0"/>
      <w:marBottom w:val="0"/>
      <w:divBdr>
        <w:top w:val="none" w:sz="0" w:space="0" w:color="auto"/>
        <w:left w:val="none" w:sz="0" w:space="0" w:color="auto"/>
        <w:bottom w:val="none" w:sz="0" w:space="0" w:color="auto"/>
        <w:right w:val="none" w:sz="0" w:space="0" w:color="auto"/>
      </w:divBdr>
    </w:div>
    <w:div w:id="1744526391">
      <w:bodyDiv w:val="1"/>
      <w:marLeft w:val="0"/>
      <w:marRight w:val="0"/>
      <w:marTop w:val="0"/>
      <w:marBottom w:val="0"/>
      <w:divBdr>
        <w:top w:val="none" w:sz="0" w:space="0" w:color="auto"/>
        <w:left w:val="none" w:sz="0" w:space="0" w:color="auto"/>
        <w:bottom w:val="none" w:sz="0" w:space="0" w:color="auto"/>
        <w:right w:val="none" w:sz="0" w:space="0" w:color="auto"/>
      </w:divBdr>
    </w:div>
    <w:div w:id="1749576685">
      <w:bodyDiv w:val="1"/>
      <w:marLeft w:val="0"/>
      <w:marRight w:val="0"/>
      <w:marTop w:val="0"/>
      <w:marBottom w:val="0"/>
      <w:divBdr>
        <w:top w:val="none" w:sz="0" w:space="0" w:color="auto"/>
        <w:left w:val="none" w:sz="0" w:space="0" w:color="auto"/>
        <w:bottom w:val="none" w:sz="0" w:space="0" w:color="auto"/>
        <w:right w:val="none" w:sz="0" w:space="0" w:color="auto"/>
      </w:divBdr>
    </w:div>
    <w:div w:id="1759014123">
      <w:bodyDiv w:val="1"/>
      <w:marLeft w:val="0"/>
      <w:marRight w:val="0"/>
      <w:marTop w:val="0"/>
      <w:marBottom w:val="0"/>
      <w:divBdr>
        <w:top w:val="none" w:sz="0" w:space="0" w:color="auto"/>
        <w:left w:val="none" w:sz="0" w:space="0" w:color="auto"/>
        <w:bottom w:val="none" w:sz="0" w:space="0" w:color="auto"/>
        <w:right w:val="none" w:sz="0" w:space="0" w:color="auto"/>
      </w:divBdr>
    </w:div>
    <w:div w:id="1800026324">
      <w:bodyDiv w:val="1"/>
      <w:marLeft w:val="0"/>
      <w:marRight w:val="0"/>
      <w:marTop w:val="0"/>
      <w:marBottom w:val="0"/>
      <w:divBdr>
        <w:top w:val="none" w:sz="0" w:space="0" w:color="auto"/>
        <w:left w:val="none" w:sz="0" w:space="0" w:color="auto"/>
        <w:bottom w:val="none" w:sz="0" w:space="0" w:color="auto"/>
        <w:right w:val="none" w:sz="0" w:space="0" w:color="auto"/>
      </w:divBdr>
    </w:div>
    <w:div w:id="1806268677">
      <w:bodyDiv w:val="1"/>
      <w:marLeft w:val="0"/>
      <w:marRight w:val="0"/>
      <w:marTop w:val="0"/>
      <w:marBottom w:val="0"/>
      <w:divBdr>
        <w:top w:val="none" w:sz="0" w:space="0" w:color="auto"/>
        <w:left w:val="none" w:sz="0" w:space="0" w:color="auto"/>
        <w:bottom w:val="none" w:sz="0" w:space="0" w:color="auto"/>
        <w:right w:val="none" w:sz="0" w:space="0" w:color="auto"/>
      </w:divBdr>
    </w:div>
    <w:div w:id="1818958117">
      <w:bodyDiv w:val="1"/>
      <w:marLeft w:val="0"/>
      <w:marRight w:val="0"/>
      <w:marTop w:val="0"/>
      <w:marBottom w:val="0"/>
      <w:divBdr>
        <w:top w:val="none" w:sz="0" w:space="0" w:color="auto"/>
        <w:left w:val="none" w:sz="0" w:space="0" w:color="auto"/>
        <w:bottom w:val="none" w:sz="0" w:space="0" w:color="auto"/>
        <w:right w:val="none" w:sz="0" w:space="0" w:color="auto"/>
      </w:divBdr>
    </w:div>
    <w:div w:id="1823036022">
      <w:bodyDiv w:val="1"/>
      <w:marLeft w:val="0"/>
      <w:marRight w:val="0"/>
      <w:marTop w:val="0"/>
      <w:marBottom w:val="0"/>
      <w:divBdr>
        <w:top w:val="none" w:sz="0" w:space="0" w:color="auto"/>
        <w:left w:val="none" w:sz="0" w:space="0" w:color="auto"/>
        <w:bottom w:val="none" w:sz="0" w:space="0" w:color="auto"/>
        <w:right w:val="none" w:sz="0" w:space="0" w:color="auto"/>
      </w:divBdr>
    </w:div>
    <w:div w:id="1845238731">
      <w:bodyDiv w:val="1"/>
      <w:marLeft w:val="0"/>
      <w:marRight w:val="0"/>
      <w:marTop w:val="0"/>
      <w:marBottom w:val="0"/>
      <w:divBdr>
        <w:top w:val="none" w:sz="0" w:space="0" w:color="auto"/>
        <w:left w:val="none" w:sz="0" w:space="0" w:color="auto"/>
        <w:bottom w:val="none" w:sz="0" w:space="0" w:color="auto"/>
        <w:right w:val="none" w:sz="0" w:space="0" w:color="auto"/>
      </w:divBdr>
    </w:div>
    <w:div w:id="1857235074">
      <w:bodyDiv w:val="1"/>
      <w:marLeft w:val="0"/>
      <w:marRight w:val="0"/>
      <w:marTop w:val="0"/>
      <w:marBottom w:val="0"/>
      <w:divBdr>
        <w:top w:val="none" w:sz="0" w:space="0" w:color="auto"/>
        <w:left w:val="none" w:sz="0" w:space="0" w:color="auto"/>
        <w:bottom w:val="none" w:sz="0" w:space="0" w:color="auto"/>
        <w:right w:val="none" w:sz="0" w:space="0" w:color="auto"/>
      </w:divBdr>
    </w:div>
    <w:div w:id="1891068855">
      <w:bodyDiv w:val="1"/>
      <w:marLeft w:val="0"/>
      <w:marRight w:val="0"/>
      <w:marTop w:val="0"/>
      <w:marBottom w:val="0"/>
      <w:divBdr>
        <w:top w:val="none" w:sz="0" w:space="0" w:color="auto"/>
        <w:left w:val="none" w:sz="0" w:space="0" w:color="auto"/>
        <w:bottom w:val="none" w:sz="0" w:space="0" w:color="auto"/>
        <w:right w:val="none" w:sz="0" w:space="0" w:color="auto"/>
      </w:divBdr>
    </w:div>
    <w:div w:id="1914654783">
      <w:bodyDiv w:val="1"/>
      <w:marLeft w:val="0"/>
      <w:marRight w:val="0"/>
      <w:marTop w:val="0"/>
      <w:marBottom w:val="0"/>
      <w:divBdr>
        <w:top w:val="none" w:sz="0" w:space="0" w:color="auto"/>
        <w:left w:val="none" w:sz="0" w:space="0" w:color="auto"/>
        <w:bottom w:val="none" w:sz="0" w:space="0" w:color="auto"/>
        <w:right w:val="none" w:sz="0" w:space="0" w:color="auto"/>
      </w:divBdr>
    </w:div>
    <w:div w:id="1918976448">
      <w:bodyDiv w:val="1"/>
      <w:marLeft w:val="0"/>
      <w:marRight w:val="0"/>
      <w:marTop w:val="0"/>
      <w:marBottom w:val="0"/>
      <w:divBdr>
        <w:top w:val="none" w:sz="0" w:space="0" w:color="auto"/>
        <w:left w:val="none" w:sz="0" w:space="0" w:color="auto"/>
        <w:bottom w:val="none" w:sz="0" w:space="0" w:color="auto"/>
        <w:right w:val="none" w:sz="0" w:space="0" w:color="auto"/>
      </w:divBdr>
    </w:div>
    <w:div w:id="1926306901">
      <w:bodyDiv w:val="1"/>
      <w:marLeft w:val="0"/>
      <w:marRight w:val="0"/>
      <w:marTop w:val="0"/>
      <w:marBottom w:val="0"/>
      <w:divBdr>
        <w:top w:val="none" w:sz="0" w:space="0" w:color="auto"/>
        <w:left w:val="none" w:sz="0" w:space="0" w:color="auto"/>
        <w:bottom w:val="none" w:sz="0" w:space="0" w:color="auto"/>
        <w:right w:val="none" w:sz="0" w:space="0" w:color="auto"/>
      </w:divBdr>
    </w:div>
    <w:div w:id="1961719269">
      <w:bodyDiv w:val="1"/>
      <w:marLeft w:val="0"/>
      <w:marRight w:val="0"/>
      <w:marTop w:val="0"/>
      <w:marBottom w:val="0"/>
      <w:divBdr>
        <w:top w:val="none" w:sz="0" w:space="0" w:color="auto"/>
        <w:left w:val="none" w:sz="0" w:space="0" w:color="auto"/>
        <w:bottom w:val="none" w:sz="0" w:space="0" w:color="auto"/>
        <w:right w:val="none" w:sz="0" w:space="0" w:color="auto"/>
      </w:divBdr>
    </w:div>
    <w:div w:id="1965304032">
      <w:bodyDiv w:val="1"/>
      <w:marLeft w:val="0"/>
      <w:marRight w:val="0"/>
      <w:marTop w:val="0"/>
      <w:marBottom w:val="0"/>
      <w:divBdr>
        <w:top w:val="none" w:sz="0" w:space="0" w:color="auto"/>
        <w:left w:val="none" w:sz="0" w:space="0" w:color="auto"/>
        <w:bottom w:val="none" w:sz="0" w:space="0" w:color="auto"/>
        <w:right w:val="none" w:sz="0" w:space="0" w:color="auto"/>
      </w:divBdr>
    </w:div>
    <w:div w:id="1966933758">
      <w:bodyDiv w:val="1"/>
      <w:marLeft w:val="0"/>
      <w:marRight w:val="0"/>
      <w:marTop w:val="0"/>
      <w:marBottom w:val="0"/>
      <w:divBdr>
        <w:top w:val="none" w:sz="0" w:space="0" w:color="auto"/>
        <w:left w:val="none" w:sz="0" w:space="0" w:color="auto"/>
        <w:bottom w:val="none" w:sz="0" w:space="0" w:color="auto"/>
        <w:right w:val="none" w:sz="0" w:space="0" w:color="auto"/>
      </w:divBdr>
    </w:div>
    <w:div w:id="1985160882">
      <w:bodyDiv w:val="1"/>
      <w:marLeft w:val="0"/>
      <w:marRight w:val="0"/>
      <w:marTop w:val="0"/>
      <w:marBottom w:val="0"/>
      <w:divBdr>
        <w:top w:val="none" w:sz="0" w:space="0" w:color="auto"/>
        <w:left w:val="none" w:sz="0" w:space="0" w:color="auto"/>
        <w:bottom w:val="none" w:sz="0" w:space="0" w:color="auto"/>
        <w:right w:val="none" w:sz="0" w:space="0" w:color="auto"/>
      </w:divBdr>
    </w:div>
    <w:div w:id="1991446648">
      <w:bodyDiv w:val="1"/>
      <w:marLeft w:val="0"/>
      <w:marRight w:val="0"/>
      <w:marTop w:val="0"/>
      <w:marBottom w:val="0"/>
      <w:divBdr>
        <w:top w:val="none" w:sz="0" w:space="0" w:color="auto"/>
        <w:left w:val="none" w:sz="0" w:space="0" w:color="auto"/>
        <w:bottom w:val="none" w:sz="0" w:space="0" w:color="auto"/>
        <w:right w:val="none" w:sz="0" w:space="0" w:color="auto"/>
      </w:divBdr>
    </w:div>
    <w:div w:id="2019691517">
      <w:bodyDiv w:val="1"/>
      <w:marLeft w:val="0"/>
      <w:marRight w:val="0"/>
      <w:marTop w:val="0"/>
      <w:marBottom w:val="0"/>
      <w:divBdr>
        <w:top w:val="none" w:sz="0" w:space="0" w:color="auto"/>
        <w:left w:val="none" w:sz="0" w:space="0" w:color="auto"/>
        <w:bottom w:val="none" w:sz="0" w:space="0" w:color="auto"/>
        <w:right w:val="none" w:sz="0" w:space="0" w:color="auto"/>
      </w:divBdr>
    </w:div>
    <w:div w:id="2041271912">
      <w:bodyDiv w:val="1"/>
      <w:marLeft w:val="0"/>
      <w:marRight w:val="0"/>
      <w:marTop w:val="0"/>
      <w:marBottom w:val="0"/>
      <w:divBdr>
        <w:top w:val="none" w:sz="0" w:space="0" w:color="auto"/>
        <w:left w:val="none" w:sz="0" w:space="0" w:color="auto"/>
        <w:bottom w:val="none" w:sz="0" w:space="0" w:color="auto"/>
        <w:right w:val="none" w:sz="0" w:space="0" w:color="auto"/>
      </w:divBdr>
    </w:div>
    <w:div w:id="2045903010">
      <w:bodyDiv w:val="1"/>
      <w:marLeft w:val="0"/>
      <w:marRight w:val="0"/>
      <w:marTop w:val="0"/>
      <w:marBottom w:val="0"/>
      <w:divBdr>
        <w:top w:val="none" w:sz="0" w:space="0" w:color="auto"/>
        <w:left w:val="none" w:sz="0" w:space="0" w:color="auto"/>
        <w:bottom w:val="none" w:sz="0" w:space="0" w:color="auto"/>
        <w:right w:val="none" w:sz="0" w:space="0" w:color="auto"/>
      </w:divBdr>
    </w:div>
    <w:div w:id="2087803970">
      <w:bodyDiv w:val="1"/>
      <w:marLeft w:val="0"/>
      <w:marRight w:val="0"/>
      <w:marTop w:val="0"/>
      <w:marBottom w:val="0"/>
      <w:divBdr>
        <w:top w:val="none" w:sz="0" w:space="0" w:color="auto"/>
        <w:left w:val="none" w:sz="0" w:space="0" w:color="auto"/>
        <w:bottom w:val="none" w:sz="0" w:space="0" w:color="auto"/>
        <w:right w:val="none" w:sz="0" w:space="0" w:color="auto"/>
      </w:divBdr>
    </w:div>
    <w:div w:id="2096123096">
      <w:bodyDiv w:val="1"/>
      <w:marLeft w:val="0"/>
      <w:marRight w:val="0"/>
      <w:marTop w:val="0"/>
      <w:marBottom w:val="0"/>
      <w:divBdr>
        <w:top w:val="none" w:sz="0" w:space="0" w:color="auto"/>
        <w:left w:val="none" w:sz="0" w:space="0" w:color="auto"/>
        <w:bottom w:val="none" w:sz="0" w:space="0" w:color="auto"/>
        <w:right w:val="none" w:sz="0" w:space="0" w:color="auto"/>
      </w:divBdr>
    </w:div>
    <w:div w:id="2110928518">
      <w:bodyDiv w:val="1"/>
      <w:marLeft w:val="0"/>
      <w:marRight w:val="0"/>
      <w:marTop w:val="0"/>
      <w:marBottom w:val="0"/>
      <w:divBdr>
        <w:top w:val="none" w:sz="0" w:space="0" w:color="auto"/>
        <w:left w:val="none" w:sz="0" w:space="0" w:color="auto"/>
        <w:bottom w:val="none" w:sz="0" w:space="0" w:color="auto"/>
        <w:right w:val="none" w:sz="0" w:space="0" w:color="auto"/>
      </w:divBdr>
    </w:div>
    <w:div w:id="2133934300">
      <w:bodyDiv w:val="1"/>
      <w:marLeft w:val="0"/>
      <w:marRight w:val="0"/>
      <w:marTop w:val="0"/>
      <w:marBottom w:val="0"/>
      <w:divBdr>
        <w:top w:val="none" w:sz="0" w:space="0" w:color="auto"/>
        <w:left w:val="none" w:sz="0" w:space="0" w:color="auto"/>
        <w:bottom w:val="none" w:sz="0" w:space="0" w:color="auto"/>
        <w:right w:val="none" w:sz="0" w:space="0" w:color="auto"/>
      </w:divBdr>
    </w:div>
    <w:div w:id="2136094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55365-288E-4A4B-A5E7-2BB689E6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15</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Admin</cp:lastModifiedBy>
  <cp:revision>109</cp:revision>
  <cp:lastPrinted>2024-08-30T09:47:00Z</cp:lastPrinted>
  <dcterms:created xsi:type="dcterms:W3CDTF">2024-03-12T15:40:00Z</dcterms:created>
  <dcterms:modified xsi:type="dcterms:W3CDTF">2024-11-05T04:47:00Z</dcterms:modified>
</cp:coreProperties>
</file>